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Pr="002E2358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76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25"/>
        <w:gridCol w:w="1088"/>
        <w:gridCol w:w="96"/>
        <w:gridCol w:w="1219"/>
        <w:gridCol w:w="171"/>
        <w:gridCol w:w="354"/>
        <w:gridCol w:w="595"/>
        <w:gridCol w:w="66"/>
        <w:gridCol w:w="891"/>
        <w:gridCol w:w="642"/>
        <w:gridCol w:w="466"/>
        <w:gridCol w:w="250"/>
        <w:gridCol w:w="327"/>
        <w:gridCol w:w="298"/>
        <w:gridCol w:w="339"/>
        <w:gridCol w:w="573"/>
        <w:gridCol w:w="155"/>
        <w:gridCol w:w="1705"/>
      </w:tblGrid>
      <w:tr w:rsidR="006E410C" w:rsidRPr="002E2358" w14:paraId="4817E74E" w14:textId="77777777" w:rsidTr="00CA6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3C5D8B8" w14:textId="77777777" w:rsidR="006E410C" w:rsidRPr="002E2358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2E2358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2E2358" w14:paraId="5635DC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942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397AA553" w:rsidR="006E410C" w:rsidRPr="002E2358" w:rsidRDefault="005868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Akademik Yıl</w:t>
            </w:r>
          </w:p>
        </w:tc>
        <w:tc>
          <w:tcPr>
            <w:tcW w:w="17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3125419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</w:t>
            </w:r>
          </w:p>
        </w:tc>
      </w:tr>
      <w:tr w:rsidR="006E410C" w:rsidRPr="002E2358" w14:paraId="748FA967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6B5854BD" w14:textId="533C0E83" w:rsidR="006E410C" w:rsidRPr="002E2358" w:rsidRDefault="00756EE2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BE006</w:t>
            </w:r>
          </w:p>
        </w:tc>
        <w:tc>
          <w:tcPr>
            <w:tcW w:w="1942" w:type="dxa"/>
            <w:gridSpan w:val="6"/>
            <w:vAlign w:val="center"/>
          </w:tcPr>
          <w:p w14:paraId="36B7D2BE" w14:textId="34281FB8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2021-2022</w:t>
            </w:r>
          </w:p>
        </w:tc>
        <w:tc>
          <w:tcPr>
            <w:tcW w:w="1705" w:type="dxa"/>
            <w:vAlign w:val="center"/>
          </w:tcPr>
          <w:p w14:paraId="451C9512" w14:textId="5621CA97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573D5E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4662DAC4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77" w:type="dxa"/>
            <w:gridSpan w:val="2"/>
            <w:vAlign w:val="center"/>
          </w:tcPr>
          <w:p w14:paraId="596F5EE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637" w:type="dxa"/>
            <w:gridSpan w:val="2"/>
            <w:vAlign w:val="center"/>
          </w:tcPr>
          <w:p w14:paraId="2098AB9F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28" w:type="dxa"/>
            <w:gridSpan w:val="2"/>
            <w:vAlign w:val="center"/>
          </w:tcPr>
          <w:p w14:paraId="1BFCB53A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05" w:type="dxa"/>
            <w:vAlign w:val="center"/>
          </w:tcPr>
          <w:p w14:paraId="48C129F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2E2358" w14:paraId="47882422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37E1CB58" w14:textId="35DAC108" w:rsidR="006E410C" w:rsidRPr="002E2358" w:rsidRDefault="00B85C1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Davranışsal Finans</w:t>
            </w:r>
          </w:p>
        </w:tc>
        <w:tc>
          <w:tcPr>
            <w:tcW w:w="577" w:type="dxa"/>
            <w:gridSpan w:val="2"/>
            <w:vAlign w:val="center"/>
          </w:tcPr>
          <w:p w14:paraId="6C42D34C" w14:textId="7EAB9E2A" w:rsidR="006E410C" w:rsidRPr="002E2358" w:rsidRDefault="0003428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7" w:type="dxa"/>
            <w:gridSpan w:val="2"/>
            <w:vAlign w:val="center"/>
          </w:tcPr>
          <w:p w14:paraId="5AB0ECC4" w14:textId="744FC503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5077F33E" w14:textId="5BC8CE67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5" w:type="dxa"/>
            <w:vAlign w:val="center"/>
          </w:tcPr>
          <w:p w14:paraId="24BB7BC6" w14:textId="4205A67C" w:rsidR="006E410C" w:rsidRPr="002E2358" w:rsidRDefault="00756EE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2E2358" w14:paraId="25A698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2E2358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2E2358" w14:paraId="376D762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3419E7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8147" w:type="dxa"/>
            <w:gridSpan w:val="16"/>
            <w:vAlign w:val="center"/>
          </w:tcPr>
          <w:p w14:paraId="0767E29E" w14:textId="28B2D09F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CA691B" w:rsidRPr="002E2358" w14:paraId="673E62A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D5AB42F" w14:textId="77777777" w:rsidR="00CA691B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1486" w:type="dxa"/>
            <w:gridSpan w:val="3"/>
            <w:shd w:val="clear" w:color="auto" w:fill="B6DDE8" w:themeFill="accent5" w:themeFillTint="66"/>
            <w:vAlign w:val="center"/>
          </w:tcPr>
          <w:p w14:paraId="1253DBB7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906" w:type="dxa"/>
            <w:gridSpan w:val="4"/>
            <w:vAlign w:val="center"/>
          </w:tcPr>
          <w:p w14:paraId="3620B673" w14:textId="77777777" w:rsidR="00CA691B" w:rsidRPr="002E2358" w:rsidRDefault="00CA691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gridSpan w:val="3"/>
            <w:shd w:val="clear" w:color="auto" w:fill="B6DDE8" w:themeFill="accent5" w:themeFillTint="66"/>
            <w:vAlign w:val="center"/>
          </w:tcPr>
          <w:p w14:paraId="200431BF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3397" w:type="dxa"/>
            <w:gridSpan w:val="6"/>
            <w:vAlign w:val="center"/>
          </w:tcPr>
          <w:p w14:paraId="5BF5294D" w14:textId="7EA81AB3" w:rsidR="00CA691B" w:rsidRPr="002E2358" w:rsidRDefault="00CA691B" w:rsidP="00CA691B">
            <w:pPr>
              <w:spacing w:line="240" w:lineRule="atLeast"/>
              <w:ind w:right="-25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E2358"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                   </w:t>
            </w:r>
          </w:p>
        </w:tc>
      </w:tr>
      <w:tr w:rsidR="006E410C" w:rsidRPr="002E2358" w14:paraId="388F3D9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F5BD89E" w14:textId="4BE3BFC7" w:rsidR="006E410C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Anabilim Dalı</w:t>
            </w:r>
            <w:r w:rsidR="006E410C"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/Programı</w:t>
            </w:r>
          </w:p>
        </w:tc>
        <w:tc>
          <w:tcPr>
            <w:tcW w:w="8147" w:type="dxa"/>
            <w:gridSpan w:val="16"/>
            <w:vAlign w:val="center"/>
          </w:tcPr>
          <w:p w14:paraId="6191FC77" w14:textId="367C5B56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İşletme ve Ekonomi Doktora Programı</w:t>
            </w:r>
          </w:p>
        </w:tc>
      </w:tr>
      <w:tr w:rsidR="006E410C" w:rsidRPr="002E2358" w14:paraId="4F1819D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55D11114" w:rsidR="006E410C" w:rsidRPr="002E2358" w:rsidRDefault="00B85C1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2E2358" w14:paraId="739DC45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AA460F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8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194" w:type="dxa"/>
            <w:gridSpan w:val="4"/>
            <w:vAlign w:val="center"/>
          </w:tcPr>
          <w:p w14:paraId="72E9F241" w14:textId="72AAAEDB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gridSpan w:val="6"/>
            <w:shd w:val="clear" w:color="auto" w:fill="B6DDE8" w:themeFill="accent5" w:themeFillTint="66"/>
            <w:vAlign w:val="center"/>
          </w:tcPr>
          <w:p w14:paraId="13FF8B45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860" w:type="dxa"/>
            <w:gridSpan w:val="2"/>
            <w:vAlign w:val="center"/>
          </w:tcPr>
          <w:p w14:paraId="4D8EA005" w14:textId="65CE94DC" w:rsidR="006E410C" w:rsidRPr="002E2358" w:rsidRDefault="00B85C1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85C1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X   </w:t>
            </w:r>
          </w:p>
        </w:tc>
      </w:tr>
      <w:tr w:rsidR="006E410C" w:rsidRPr="002E2358" w14:paraId="3343645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280931" w14:textId="0EDE0648" w:rsidR="006E410C" w:rsidRDefault="003F7955" w:rsidP="000B06A1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F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-Davranışsal ekonomide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ampirik araştırmaların sınırlarını keşfetme</w:t>
            </w:r>
          </w:p>
          <w:p w14:paraId="0045C859" w14:textId="24C3BAE2" w:rsidR="00CA691B" w:rsidRPr="002E2358" w:rsidRDefault="003F7955" w:rsidP="000B06A1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F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-Hızla gelişen bir literatürü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</w:t>
            </w:r>
            <w:r w:rsidRPr="003F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eleştirel o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larak nasıl değerlendirileceğini</w:t>
            </w:r>
            <w:r w:rsidRPr="003F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buna katkıda bulunan yeni fikirlerin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nasıl geliştirileceğini öğrenme</w:t>
            </w:r>
          </w:p>
          <w:p w14:paraId="426F3AA2" w14:textId="7B32011B" w:rsidR="00CA691B" w:rsidRPr="002E2358" w:rsidRDefault="003F7955" w:rsidP="000B06A1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F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-Saha deneylerini ve deneysel olmayan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(davranışsal)</w:t>
            </w:r>
            <w:r w:rsidRPr="003F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verileri kullanarak finansal teorini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 nasıl test edileceğinin öğrenilmesi</w:t>
            </w:r>
          </w:p>
          <w:p w14:paraId="35E4F8D8" w14:textId="77777777" w:rsidR="00CA691B" w:rsidRDefault="003F7955" w:rsidP="000B06A1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F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-Bir araştırma önerisi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nin</w:t>
            </w:r>
            <w:r w:rsidRPr="003F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eliştirilip ve sunulması</w:t>
            </w:r>
            <w:r w:rsidRPr="003F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ayrıca baş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kalarına geri bildirimde bulunulması</w:t>
            </w:r>
          </w:p>
          <w:p w14:paraId="74531B18" w14:textId="0C52AE6B" w:rsidR="001645DD" w:rsidRPr="002E2358" w:rsidRDefault="001645DD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05B0BB7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B6CA0B0" w14:textId="7F07E283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8147" w:type="dxa"/>
            <w:gridSpan w:val="16"/>
            <w:vAlign w:val="center"/>
          </w:tcPr>
          <w:p w14:paraId="68028F9F" w14:textId="54F0D33F" w:rsidR="00CA691B" w:rsidRPr="002E2358" w:rsidRDefault="003F7955" w:rsidP="000B06A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ders; f</w:t>
            </w:r>
            <w:r w:rsidRPr="003F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inansal balonlar, dolandırıcılık geçmişi ve insan davranışını yönlendiren </w:t>
            </w:r>
            <w:proofErr w:type="spellStart"/>
            <w:r w:rsidRPr="003F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buluşsal</w:t>
            </w:r>
            <w:proofErr w:type="spellEnd"/>
            <w:r w:rsidRPr="003F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yöntemler (pratik kurallar) ve önyargılar da dahil olmak üzere davranışsal finans teorisi ve pratiğini kapsar.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Ayrıca</w:t>
            </w:r>
            <w:r w:rsidR="001645D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;</w:t>
            </w:r>
            <w:r w:rsidRPr="003F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olasılık teorisi, yaygın yatırım hataları, </w:t>
            </w:r>
            <w:proofErr w:type="spellStart"/>
            <w:r w:rsidRPr="003F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rastlantısallığın</w:t>
            </w:r>
            <w:proofErr w:type="spellEnd"/>
            <w:r w:rsidRPr="003F795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finanstaki rolü, emeklilik planlaması ve davranışsal finansın pratik uygulamalarını içerir.</w:t>
            </w:r>
          </w:p>
          <w:p w14:paraId="33F629DC" w14:textId="27EA7120" w:rsidR="00CA691B" w:rsidRPr="002E2358" w:rsidRDefault="00CA691B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7E9E23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1809CC06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6FFD9B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296F926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8147" w:type="dxa"/>
            <w:gridSpan w:val="16"/>
            <w:vAlign w:val="center"/>
          </w:tcPr>
          <w:p w14:paraId="74E0D2A3" w14:textId="02F0441A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E410C" w:rsidRPr="002E2358" w14:paraId="395DF2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56715E01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C750DE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1E096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8147" w:type="dxa"/>
            <w:gridSpan w:val="16"/>
            <w:vAlign w:val="center"/>
          </w:tcPr>
          <w:p w14:paraId="6F5C2144" w14:textId="56302DEC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6429AB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115E9440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9390F8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435A64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2E2358" w14:paraId="4DF99D7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D3CA02" w14:textId="746A02BC" w:rsidR="006E410C" w:rsidRPr="002E2358" w:rsidRDefault="006E410C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61883C2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C1AF06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8147" w:type="dxa"/>
            <w:gridSpan w:val="16"/>
            <w:vAlign w:val="center"/>
          </w:tcPr>
          <w:p w14:paraId="43627488" w14:textId="18F9683F" w:rsidR="006E410C" w:rsidRPr="002E2358" w:rsidRDefault="008D7637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D76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Nofsinger</w:t>
            </w:r>
            <w:proofErr w:type="spellEnd"/>
            <w:r w:rsidRPr="008D76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J. (2014), </w:t>
            </w:r>
            <w:proofErr w:type="spellStart"/>
            <w:r w:rsidRPr="008D76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8D76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D76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Psychology</w:t>
            </w:r>
            <w:proofErr w:type="spellEnd"/>
            <w:r w:rsidRPr="008D76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D76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Investing</w:t>
            </w:r>
            <w:proofErr w:type="spellEnd"/>
            <w:r w:rsidRPr="008D76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5th </w:t>
            </w:r>
            <w:proofErr w:type="spellStart"/>
            <w:r w:rsidRPr="008D76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edition</w:t>
            </w:r>
            <w:proofErr w:type="spellEnd"/>
            <w:r w:rsidRPr="008D76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8D76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8D76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D76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edition</w:t>
            </w:r>
            <w:proofErr w:type="spellEnd"/>
            <w:r w:rsidRPr="008D76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), </w:t>
            </w:r>
            <w:proofErr w:type="spellStart"/>
            <w:r w:rsidR="0044238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Pearson</w:t>
            </w:r>
            <w:bookmarkStart w:id="0" w:name="_GoBack"/>
            <w:bookmarkEnd w:id="0"/>
            <w:proofErr w:type="spellEnd"/>
          </w:p>
          <w:p w14:paraId="1EF96AF0" w14:textId="3CBD408F" w:rsidR="00CA691B" w:rsidRPr="002E2358" w:rsidRDefault="00CA691B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27EBFB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2E2358" w14:paraId="397640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38DC4E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8147" w:type="dxa"/>
            <w:gridSpan w:val="16"/>
            <w:vAlign w:val="center"/>
          </w:tcPr>
          <w:p w14:paraId="40C750DF" w14:textId="331D634B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A961B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0976FE94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20EA68B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BA96A1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8147" w:type="dxa"/>
            <w:gridSpan w:val="16"/>
            <w:vAlign w:val="center"/>
          </w:tcPr>
          <w:p w14:paraId="5D57F2E8" w14:textId="35112E6F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B893F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2E2358" w14:paraId="6BEC6BA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AE12A3B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375" w:type="dxa"/>
            <w:gridSpan w:val="12"/>
            <w:vAlign w:val="center"/>
          </w:tcPr>
          <w:p w14:paraId="2B1E2554" w14:textId="1DE7AB38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3E8ABFCA" w14:textId="2E3B52C1" w:rsidR="006E410C" w:rsidRPr="002E2358" w:rsidRDefault="000B06A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  <w:r w:rsidR="006E410C"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4398BE0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7EB5D4E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Eğitim Bilimleri</w:t>
            </w:r>
          </w:p>
        </w:tc>
        <w:tc>
          <w:tcPr>
            <w:tcW w:w="5375" w:type="dxa"/>
            <w:gridSpan w:val="12"/>
            <w:vAlign w:val="center"/>
          </w:tcPr>
          <w:p w14:paraId="4B675F9D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CBE18D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5E545147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5C0052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375" w:type="dxa"/>
            <w:gridSpan w:val="12"/>
            <w:vAlign w:val="center"/>
          </w:tcPr>
          <w:p w14:paraId="4291F8B1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74FE6422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5A48268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3BF046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375" w:type="dxa"/>
            <w:gridSpan w:val="12"/>
            <w:vAlign w:val="center"/>
          </w:tcPr>
          <w:p w14:paraId="3218EE09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0170AA76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7B27118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CFA71E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375" w:type="dxa"/>
            <w:gridSpan w:val="12"/>
            <w:vAlign w:val="center"/>
          </w:tcPr>
          <w:p w14:paraId="4EF01843" w14:textId="167986A9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6BDF9369" w14:textId="776AFBF4" w:rsidR="006E410C" w:rsidRPr="002E2358" w:rsidRDefault="000B06A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80</w:t>
            </w:r>
            <w:r w:rsidR="006E410C"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039B70B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24D7BDD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2E2358" w14:paraId="2A5A215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2E2358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75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772" w:type="dxa"/>
            <w:gridSpan w:val="4"/>
            <w:shd w:val="clear" w:color="auto" w:fill="B6DDE8" w:themeFill="accent5" w:themeFillTint="66"/>
            <w:vAlign w:val="center"/>
          </w:tcPr>
          <w:p w14:paraId="78E5FE4F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2E2358" w14:paraId="3B911B7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EBD341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1B84F08A" w14:textId="6C6DDE4E" w:rsidR="006E410C" w:rsidRPr="002E2358" w:rsidRDefault="003A14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2" w:type="dxa"/>
            <w:gridSpan w:val="4"/>
            <w:vAlign w:val="center"/>
          </w:tcPr>
          <w:p w14:paraId="560C93DB" w14:textId="4DF6350B" w:rsidR="006E410C" w:rsidRPr="002E2358" w:rsidRDefault="003A14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6E410C" w:rsidRPr="002E2358" w14:paraId="51F1299E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D77514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0CB359BC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863020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0F2C04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BD6851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FBD86E5" w14:textId="02FBF51A" w:rsidR="006E410C" w:rsidRPr="002E2358" w:rsidRDefault="003A14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72" w:type="dxa"/>
            <w:gridSpan w:val="4"/>
            <w:vAlign w:val="center"/>
          </w:tcPr>
          <w:p w14:paraId="04ECE579" w14:textId="16F68804" w:rsidR="006E410C" w:rsidRPr="002E2358" w:rsidRDefault="003A14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6E410C" w:rsidRPr="002E2358" w14:paraId="59C223E1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6A6860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D6FBA6A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224F5D7C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587FA48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7E753A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081944C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162304E6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25EC62A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3D69E2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4B7D842C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2944758F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8C20FB2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E5239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1992DB4E" w14:textId="73F60166" w:rsidR="006E410C" w:rsidRPr="002E2358" w:rsidRDefault="004D5C7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2" w:type="dxa"/>
            <w:gridSpan w:val="4"/>
            <w:vAlign w:val="center"/>
          </w:tcPr>
          <w:p w14:paraId="31F40073" w14:textId="0ACCC352" w:rsidR="006E410C" w:rsidRPr="002E2358" w:rsidRDefault="003A14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6E410C" w:rsidRPr="002E2358" w14:paraId="078B378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8" w:type="dxa"/>
            <w:gridSpan w:val="14"/>
            <w:shd w:val="clear" w:color="auto" w:fill="auto"/>
            <w:vAlign w:val="center"/>
          </w:tcPr>
          <w:p w14:paraId="47E10A49" w14:textId="77777777" w:rsidR="006E410C" w:rsidRPr="002E2358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772" w:type="dxa"/>
            <w:gridSpan w:val="4"/>
            <w:shd w:val="clear" w:color="auto" w:fill="auto"/>
            <w:vAlign w:val="center"/>
          </w:tcPr>
          <w:p w14:paraId="1F547EA5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2E2358" w14:paraId="2C0BAAE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2DE7A6F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lang w:eastAsia="tr-TR"/>
              </w:rPr>
              <w:t>AKTS İş Yükü Dağılımı Tablosu</w:t>
            </w:r>
          </w:p>
        </w:tc>
      </w:tr>
      <w:tr w:rsidR="006E410C" w:rsidRPr="002E2358" w14:paraId="5A9BBF34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56A70FD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5" w:type="dxa"/>
            <w:gridSpan w:val="5"/>
            <w:shd w:val="clear" w:color="auto" w:fill="B6DDE8" w:themeFill="accent5" w:themeFillTint="66"/>
            <w:vAlign w:val="center"/>
          </w:tcPr>
          <w:p w14:paraId="6217B259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3279" w:type="dxa"/>
            <w:gridSpan w:val="8"/>
            <w:shd w:val="clear" w:color="auto" w:fill="B6DDE8" w:themeFill="accent5" w:themeFillTint="66"/>
            <w:vAlign w:val="center"/>
          </w:tcPr>
          <w:p w14:paraId="4221FB37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433" w:type="dxa"/>
            <w:gridSpan w:val="3"/>
            <w:shd w:val="clear" w:color="auto" w:fill="B6DDE8" w:themeFill="accent5" w:themeFillTint="66"/>
            <w:vAlign w:val="center"/>
          </w:tcPr>
          <w:p w14:paraId="2CAF42A0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2E2358" w14:paraId="290B8A1B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40307E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435" w:type="dxa"/>
            <w:gridSpan w:val="5"/>
            <w:vAlign w:val="center"/>
          </w:tcPr>
          <w:p w14:paraId="23522259" w14:textId="6BE7BA7C" w:rsidR="006E410C" w:rsidRPr="002E2358" w:rsidRDefault="003A14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279" w:type="dxa"/>
            <w:gridSpan w:val="8"/>
            <w:vAlign w:val="center"/>
          </w:tcPr>
          <w:p w14:paraId="20FC817B" w14:textId="33EA16C4" w:rsidR="006E410C" w:rsidRPr="002E2358" w:rsidRDefault="003A14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33" w:type="dxa"/>
            <w:gridSpan w:val="3"/>
            <w:vAlign w:val="center"/>
          </w:tcPr>
          <w:p w14:paraId="12001AA9" w14:textId="36783073" w:rsidR="006E410C" w:rsidRPr="002E2358" w:rsidRDefault="003A14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52</w:t>
            </w:r>
          </w:p>
        </w:tc>
      </w:tr>
      <w:tr w:rsidR="006E410C" w:rsidRPr="002E2358" w14:paraId="1C30BBF0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ABDF6F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435" w:type="dxa"/>
            <w:gridSpan w:val="5"/>
            <w:vAlign w:val="center"/>
          </w:tcPr>
          <w:p w14:paraId="24B739D1" w14:textId="768D3538" w:rsidR="006E410C" w:rsidRPr="002E2358" w:rsidRDefault="0042692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79" w:type="dxa"/>
            <w:gridSpan w:val="8"/>
            <w:vAlign w:val="center"/>
          </w:tcPr>
          <w:p w14:paraId="2431DE98" w14:textId="54D43E46" w:rsidR="006E410C" w:rsidRPr="002E2358" w:rsidRDefault="0042692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2433" w:type="dxa"/>
            <w:gridSpan w:val="3"/>
            <w:vAlign w:val="center"/>
          </w:tcPr>
          <w:p w14:paraId="283534A1" w14:textId="169894B2" w:rsidR="006E410C" w:rsidRPr="002E2358" w:rsidRDefault="0042692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214</w:t>
            </w:r>
          </w:p>
        </w:tc>
      </w:tr>
      <w:tr w:rsidR="006E410C" w:rsidRPr="002E2358" w14:paraId="7B9D82B6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6A98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435" w:type="dxa"/>
            <w:gridSpan w:val="5"/>
            <w:vAlign w:val="center"/>
          </w:tcPr>
          <w:p w14:paraId="58C34503" w14:textId="3BE77E0D" w:rsidR="006E410C" w:rsidRPr="002E2358" w:rsidRDefault="003A14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279" w:type="dxa"/>
            <w:gridSpan w:val="8"/>
            <w:vAlign w:val="center"/>
          </w:tcPr>
          <w:p w14:paraId="563B662C" w14:textId="3ADB7D22" w:rsidR="006E410C" w:rsidRPr="002E2358" w:rsidRDefault="003A14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33" w:type="dxa"/>
            <w:gridSpan w:val="3"/>
            <w:vAlign w:val="center"/>
          </w:tcPr>
          <w:p w14:paraId="3FCB76E8" w14:textId="115C54FA" w:rsidR="006E410C" w:rsidRPr="002E2358" w:rsidRDefault="003A14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2E2358" w14:paraId="1B2041E1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AC778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435" w:type="dxa"/>
            <w:gridSpan w:val="5"/>
            <w:vAlign w:val="center"/>
          </w:tcPr>
          <w:p w14:paraId="47734ABE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2D0731CB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080DF943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2D7E49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F8C139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435" w:type="dxa"/>
            <w:gridSpan w:val="5"/>
            <w:vAlign w:val="center"/>
          </w:tcPr>
          <w:p w14:paraId="7BD8E3FE" w14:textId="1E34A336" w:rsidR="006E410C" w:rsidRPr="002E2358" w:rsidRDefault="003A14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79" w:type="dxa"/>
            <w:gridSpan w:val="8"/>
            <w:vAlign w:val="center"/>
          </w:tcPr>
          <w:p w14:paraId="4AAF7A70" w14:textId="6465FE6B" w:rsidR="006E410C" w:rsidRPr="002E2358" w:rsidRDefault="003A14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33" w:type="dxa"/>
            <w:gridSpan w:val="3"/>
            <w:vAlign w:val="center"/>
          </w:tcPr>
          <w:p w14:paraId="48F8FB92" w14:textId="35FAAC22" w:rsidR="006E410C" w:rsidRPr="002E2358" w:rsidRDefault="003A14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6E410C" w:rsidRPr="002E2358" w14:paraId="3F1EFBB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F68179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435" w:type="dxa"/>
            <w:gridSpan w:val="5"/>
            <w:vAlign w:val="center"/>
          </w:tcPr>
          <w:p w14:paraId="575DED4C" w14:textId="56004005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496556BF" w14:textId="62A4F4DA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4FBDCAEE" w14:textId="6D5244C1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5AC758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2AC04A9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435" w:type="dxa"/>
            <w:gridSpan w:val="5"/>
            <w:vAlign w:val="center"/>
          </w:tcPr>
          <w:p w14:paraId="3C3B8510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526C7D18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2707EA19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A930145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425C1F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435" w:type="dxa"/>
            <w:gridSpan w:val="5"/>
            <w:vAlign w:val="center"/>
          </w:tcPr>
          <w:p w14:paraId="678E04CD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4E5B2CF9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1AD93A01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21F2EE4B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483CB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435" w:type="dxa"/>
            <w:gridSpan w:val="5"/>
            <w:vAlign w:val="center"/>
          </w:tcPr>
          <w:p w14:paraId="0660C06A" w14:textId="37DE4ABA" w:rsidR="006E410C" w:rsidRPr="002E2358" w:rsidRDefault="003A14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79" w:type="dxa"/>
            <w:gridSpan w:val="8"/>
            <w:vAlign w:val="center"/>
          </w:tcPr>
          <w:p w14:paraId="48C268CA" w14:textId="65E5A513" w:rsidR="006E410C" w:rsidRPr="002E2358" w:rsidRDefault="003A14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33" w:type="dxa"/>
            <w:gridSpan w:val="3"/>
            <w:vAlign w:val="center"/>
          </w:tcPr>
          <w:p w14:paraId="653AF5C2" w14:textId="6CAA7335" w:rsidR="006E410C" w:rsidRPr="002E2358" w:rsidRDefault="003A144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6E410C" w:rsidRPr="002E2358" w14:paraId="59F638F7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7FAC6C6A" w14:textId="77777777" w:rsidR="006E410C" w:rsidRPr="002E2358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433" w:type="dxa"/>
            <w:gridSpan w:val="3"/>
            <w:vAlign w:val="center"/>
          </w:tcPr>
          <w:p w14:paraId="14C80F0E" w14:textId="4E0A426F" w:rsidR="006E410C" w:rsidRPr="002E2358" w:rsidRDefault="0042692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280</w:t>
            </w:r>
          </w:p>
        </w:tc>
      </w:tr>
      <w:tr w:rsidR="006E410C" w:rsidRPr="002E2358" w14:paraId="7B196791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55F4545D" w14:textId="77777777" w:rsidR="006E410C" w:rsidRPr="002E2358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2E235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 28)</w:t>
            </w: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433" w:type="dxa"/>
            <w:gridSpan w:val="3"/>
            <w:vAlign w:val="center"/>
          </w:tcPr>
          <w:p w14:paraId="19555E90" w14:textId="68B8F3FB" w:rsidR="006E410C" w:rsidRPr="002E2358" w:rsidRDefault="0042692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2E2358" w14:paraId="5DBB8DA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18A71ACB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274FC7" w:rsidRPr="002E2358" w14:paraId="73F7900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F350F95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</w:tcPr>
          <w:p w14:paraId="31A3CCE1" w14:textId="7194AFCD" w:rsidR="00274FC7" w:rsidRPr="002E2358" w:rsidRDefault="001645DD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645DD">
              <w:rPr>
                <w:rFonts w:cstheme="minorHAnsi"/>
                <w:sz w:val="20"/>
                <w:szCs w:val="20"/>
              </w:rPr>
              <w:t>Davranışsal finans perspektifi ile geleneksel finans perspektifi arasındaki farkları</w:t>
            </w:r>
            <w:r w:rsidR="008C1BC8">
              <w:rPr>
                <w:rFonts w:cstheme="minorHAnsi"/>
                <w:sz w:val="20"/>
                <w:szCs w:val="20"/>
              </w:rPr>
              <w:t>n anlaşılıp ve eleştirel olarak tartışılması</w:t>
            </w:r>
          </w:p>
        </w:tc>
      </w:tr>
      <w:tr w:rsidR="00274FC7" w:rsidRPr="002E2358" w14:paraId="0727CFA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5E4B63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</w:tcPr>
          <w:p w14:paraId="6B7F2127" w14:textId="15D490EA" w:rsidR="00274FC7" w:rsidRPr="002E2358" w:rsidRDefault="008C1BC8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C1BC8">
              <w:rPr>
                <w:rFonts w:cstheme="minorHAnsi"/>
                <w:sz w:val="20"/>
                <w:szCs w:val="20"/>
              </w:rPr>
              <w:t>Finansal kararları etkileyen bilişsel önyargı</w:t>
            </w:r>
            <w:r>
              <w:rPr>
                <w:rFonts w:cstheme="minorHAnsi"/>
                <w:sz w:val="20"/>
                <w:szCs w:val="20"/>
              </w:rPr>
              <w:t>ları ve yargı hatalarını anlama, eleştirel olarak tartışma</w:t>
            </w:r>
          </w:p>
        </w:tc>
      </w:tr>
      <w:tr w:rsidR="00274FC7" w:rsidRPr="002E2358" w14:paraId="5D9238EF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D56F917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35" w:type="dxa"/>
            <w:gridSpan w:val="17"/>
          </w:tcPr>
          <w:p w14:paraId="2C9EA7A5" w14:textId="57F39A48" w:rsidR="00274FC7" w:rsidRPr="002E2358" w:rsidRDefault="008C1BC8" w:rsidP="008C1BC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C1BC8">
              <w:rPr>
                <w:rFonts w:cstheme="minorHAnsi"/>
                <w:sz w:val="20"/>
                <w:szCs w:val="20"/>
              </w:rPr>
              <w:t>Bireylerin yatırım kararlarını içeren davranışsal etkile</w:t>
            </w:r>
            <w:r>
              <w:rPr>
                <w:rFonts w:cstheme="minorHAnsi"/>
                <w:sz w:val="20"/>
                <w:szCs w:val="20"/>
              </w:rPr>
              <w:t>ri eleştirel bir şekilde değerlendirme</w:t>
            </w:r>
          </w:p>
        </w:tc>
      </w:tr>
      <w:tr w:rsidR="00274FC7" w:rsidRPr="002E2358" w14:paraId="08AC45B2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4D9F1A6A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35" w:type="dxa"/>
            <w:gridSpan w:val="17"/>
          </w:tcPr>
          <w:p w14:paraId="6BC53C6E" w14:textId="5B3883C8" w:rsidR="00274FC7" w:rsidRPr="002E2358" w:rsidRDefault="008C1BC8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C1BC8">
              <w:rPr>
                <w:rFonts w:cstheme="minorHAnsi"/>
                <w:sz w:val="20"/>
                <w:szCs w:val="20"/>
              </w:rPr>
              <w:t>Kurumsal (idari) finansal kararları içeren davranışsal etkiler</w:t>
            </w:r>
            <w:r>
              <w:rPr>
                <w:rFonts w:cstheme="minorHAnsi"/>
                <w:sz w:val="20"/>
                <w:szCs w:val="20"/>
              </w:rPr>
              <w:t>i eleştirel olarak değerlendirme</w:t>
            </w:r>
          </w:p>
        </w:tc>
      </w:tr>
      <w:tr w:rsidR="00274FC7" w:rsidRPr="002E2358" w14:paraId="7C3FF182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53FA6959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35" w:type="dxa"/>
            <w:gridSpan w:val="17"/>
          </w:tcPr>
          <w:p w14:paraId="48A85133" w14:textId="5D1E495F" w:rsidR="00274FC7" w:rsidRPr="002E2358" w:rsidRDefault="008C1BC8" w:rsidP="008C1BC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C1BC8">
              <w:rPr>
                <w:rFonts w:cstheme="minorHAnsi"/>
                <w:sz w:val="20"/>
                <w:szCs w:val="20"/>
              </w:rPr>
              <w:t>Bu yeni alandaki önemli gelişmeleri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8C1BC8">
              <w:rPr>
                <w:rFonts w:cstheme="minorHAnsi"/>
                <w:sz w:val="20"/>
                <w:szCs w:val="20"/>
              </w:rPr>
              <w:t xml:space="preserve"> ve sağladıkları pratik </w:t>
            </w:r>
            <w:r>
              <w:rPr>
                <w:rFonts w:cstheme="minorHAnsi"/>
                <w:sz w:val="20"/>
                <w:szCs w:val="20"/>
              </w:rPr>
              <w:t>bilgilerin</w:t>
            </w:r>
            <w:r w:rsidRPr="008C1BC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tartışılması</w:t>
            </w:r>
          </w:p>
        </w:tc>
      </w:tr>
      <w:tr w:rsidR="00274FC7" w:rsidRPr="002E2358" w14:paraId="5FF0F54A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F183D34" w14:textId="77777777" w:rsidR="00274FC7" w:rsidRPr="002E2358" w:rsidRDefault="00274FC7" w:rsidP="00274FC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274FC7" w:rsidRPr="002E2358" w14:paraId="67682D3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9FF0C66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  <w:vAlign w:val="center"/>
          </w:tcPr>
          <w:p w14:paraId="088B69D8" w14:textId="61F2D9D8" w:rsidR="00274FC7" w:rsidRPr="002E2358" w:rsidRDefault="008066B6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066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Giriş: Davranışsal Finans nedir?</w:t>
            </w:r>
          </w:p>
        </w:tc>
      </w:tr>
      <w:tr w:rsidR="00274FC7" w:rsidRPr="002E2358" w14:paraId="3AD8A3F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29B0466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  <w:vAlign w:val="center"/>
          </w:tcPr>
          <w:p w14:paraId="30049519" w14:textId="70368A80" w:rsidR="00274FC7" w:rsidRPr="002E2358" w:rsidRDefault="008066B6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066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Arbitraj Sınırları: </w:t>
            </w:r>
            <w:proofErr w:type="spellStart"/>
            <w:r w:rsidRPr="008066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Friedman</w:t>
            </w:r>
            <w:proofErr w:type="spellEnd"/>
            <w:r w:rsidRPr="008066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eleştirisi,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066B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Arbitrajın neden olduğu riskler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İstikrar bozucu arbitraj</w:t>
            </w:r>
          </w:p>
        </w:tc>
      </w:tr>
      <w:tr w:rsidR="00274FC7" w:rsidRPr="002E2358" w14:paraId="54D571C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4172A4D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35" w:type="dxa"/>
            <w:gridSpan w:val="17"/>
            <w:vAlign w:val="center"/>
          </w:tcPr>
          <w:p w14:paraId="27BE9135" w14:textId="69439BA7" w:rsidR="00274FC7" w:rsidRPr="002E2358" w:rsidRDefault="00BD7CF2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D7CF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Bilişsel Önyargılar — Tercihler; Beklenti Teorisi: Değer ve Olasılık </w:t>
            </w:r>
            <w:proofErr w:type="spellStart"/>
            <w:r w:rsidRPr="00BD7CF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Ağırlıklandırma</w:t>
            </w:r>
            <w:proofErr w:type="spellEnd"/>
            <w:r w:rsidRPr="00BD7CF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fonksiyonları</w:t>
            </w:r>
          </w:p>
        </w:tc>
      </w:tr>
      <w:tr w:rsidR="00274FC7" w:rsidRPr="002E2358" w14:paraId="4AE9030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B7B8D42" w14:textId="5D829B18" w:rsidR="00274FC7" w:rsidRPr="002E2358" w:rsidRDefault="00CA691B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35" w:type="dxa"/>
            <w:gridSpan w:val="17"/>
            <w:vAlign w:val="center"/>
          </w:tcPr>
          <w:p w14:paraId="6DE6D0E6" w14:textId="1BFF8C26" w:rsidR="00274FC7" w:rsidRPr="002E2358" w:rsidRDefault="008D7637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7637">
              <w:rPr>
                <w:rFonts w:cstheme="minorHAnsi"/>
                <w:sz w:val="20"/>
                <w:szCs w:val="20"/>
              </w:rPr>
              <w:t>Bilişsel Önyargılar — Tercihler (devam); Beklen</w:t>
            </w:r>
            <w:r>
              <w:rPr>
                <w:rFonts w:cstheme="minorHAnsi"/>
                <w:sz w:val="20"/>
                <w:szCs w:val="20"/>
              </w:rPr>
              <w:t>ti Teorisi: Çerçeveleme Etkisi</w:t>
            </w:r>
          </w:p>
        </w:tc>
      </w:tr>
      <w:tr w:rsidR="00274FC7" w:rsidRPr="002E2358" w14:paraId="07E8359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826574B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35" w:type="dxa"/>
            <w:gridSpan w:val="17"/>
            <w:vAlign w:val="center"/>
          </w:tcPr>
          <w:p w14:paraId="21EFCF16" w14:textId="068DDD7C" w:rsidR="00274FC7" w:rsidRPr="002E2358" w:rsidRDefault="00BD7CF2" w:rsidP="00BD7CF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7CF2">
              <w:rPr>
                <w:rFonts w:cstheme="minorHAnsi"/>
                <w:sz w:val="20"/>
                <w:szCs w:val="20"/>
              </w:rPr>
              <w:t>Bilişsel Önyargılar — Tercihler (devam) [</w:t>
            </w:r>
            <w:proofErr w:type="spellStart"/>
            <w:r>
              <w:rPr>
                <w:rFonts w:cstheme="minorHAnsi"/>
                <w:sz w:val="20"/>
                <w:szCs w:val="20"/>
              </w:rPr>
              <w:t>Non-</w:t>
            </w:r>
            <w:r w:rsidRPr="00BD7CF2">
              <w:rPr>
                <w:rFonts w:cstheme="minorHAnsi"/>
                <w:sz w:val="20"/>
                <w:szCs w:val="20"/>
              </w:rPr>
              <w:t>Consequentialism</w:t>
            </w:r>
            <w:proofErr w:type="spellEnd"/>
            <w:r w:rsidRPr="00BD7CF2">
              <w:rPr>
                <w:rFonts w:cstheme="minorHAnsi"/>
                <w:sz w:val="20"/>
                <w:szCs w:val="20"/>
              </w:rPr>
              <w:t>: Ayrılma Etkisi, Kendini Kandırma]</w:t>
            </w:r>
          </w:p>
        </w:tc>
      </w:tr>
      <w:tr w:rsidR="00274FC7" w:rsidRPr="002E2358" w14:paraId="2891208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5DB1D5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35" w:type="dxa"/>
            <w:gridSpan w:val="17"/>
            <w:vAlign w:val="center"/>
          </w:tcPr>
          <w:p w14:paraId="0F7C2481" w14:textId="77CC69E2" w:rsidR="00274FC7" w:rsidRPr="002E2358" w:rsidRDefault="00BD7CF2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7CF2">
              <w:rPr>
                <w:rFonts w:cstheme="minorHAnsi"/>
                <w:sz w:val="20"/>
                <w:szCs w:val="20"/>
              </w:rPr>
              <w:t>Bilişsel Önyargılar—Tercihler (</w:t>
            </w:r>
            <w:proofErr w:type="spellStart"/>
            <w:r w:rsidRPr="00BD7CF2">
              <w:rPr>
                <w:rFonts w:cstheme="minorHAnsi"/>
                <w:sz w:val="20"/>
                <w:szCs w:val="20"/>
              </w:rPr>
              <w:t>Nörofinans</w:t>
            </w:r>
            <w:proofErr w:type="spellEnd"/>
            <w:r w:rsidRPr="00BD7CF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74FC7" w:rsidRPr="002E2358" w14:paraId="278D4CA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29A0009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235" w:type="dxa"/>
            <w:gridSpan w:val="17"/>
            <w:vAlign w:val="center"/>
          </w:tcPr>
          <w:p w14:paraId="4900320F" w14:textId="7AF84CCF" w:rsidR="00274FC7" w:rsidRPr="002E2358" w:rsidRDefault="00BD7CF2" w:rsidP="00BD7CF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7CF2">
              <w:rPr>
                <w:rFonts w:cstheme="minorHAnsi"/>
                <w:sz w:val="20"/>
                <w:szCs w:val="20"/>
              </w:rPr>
              <w:t xml:space="preserve">Bilişsel Önyargılar— Duygular </w:t>
            </w:r>
            <w:r>
              <w:rPr>
                <w:rFonts w:cstheme="minorHAnsi"/>
                <w:sz w:val="20"/>
                <w:szCs w:val="20"/>
              </w:rPr>
              <w:t xml:space="preserve">&amp; </w:t>
            </w:r>
            <w:r w:rsidRPr="00BD7CF2">
              <w:rPr>
                <w:rFonts w:cstheme="minorHAnsi"/>
                <w:sz w:val="20"/>
                <w:szCs w:val="20"/>
              </w:rPr>
              <w:t>Ara Sınav</w:t>
            </w:r>
          </w:p>
        </w:tc>
      </w:tr>
      <w:tr w:rsidR="00274FC7" w:rsidRPr="002E2358" w14:paraId="02C2858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C28F63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235" w:type="dxa"/>
            <w:gridSpan w:val="17"/>
            <w:vAlign w:val="center"/>
          </w:tcPr>
          <w:p w14:paraId="2D03B84F" w14:textId="50D2CE26" w:rsidR="00274FC7" w:rsidRPr="002E2358" w:rsidRDefault="00BD7CF2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7CF2">
              <w:rPr>
                <w:rFonts w:cstheme="minorHAnsi"/>
                <w:sz w:val="20"/>
                <w:szCs w:val="20"/>
              </w:rPr>
              <w:t>Bilişsel Öny</w:t>
            </w:r>
            <w:r>
              <w:rPr>
                <w:rFonts w:cstheme="minorHAnsi"/>
                <w:sz w:val="20"/>
                <w:szCs w:val="20"/>
              </w:rPr>
              <w:t>argılar — İnançlar [Uzman görüşü</w:t>
            </w:r>
            <w:r w:rsidRPr="00BD7CF2">
              <w:rPr>
                <w:rFonts w:cstheme="minorHAnsi"/>
                <w:sz w:val="20"/>
                <w:szCs w:val="20"/>
              </w:rPr>
              <w:t>, Öğrenme]</w:t>
            </w:r>
          </w:p>
        </w:tc>
      </w:tr>
      <w:tr w:rsidR="00274FC7" w:rsidRPr="002E2358" w14:paraId="5C77453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89ECF9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235" w:type="dxa"/>
            <w:gridSpan w:val="17"/>
            <w:vAlign w:val="center"/>
          </w:tcPr>
          <w:p w14:paraId="75551799" w14:textId="0F18D8FE" w:rsidR="00274FC7" w:rsidRPr="002E2358" w:rsidRDefault="00BD7CF2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7CF2">
              <w:rPr>
                <w:rFonts w:cstheme="minorHAnsi"/>
                <w:sz w:val="20"/>
                <w:szCs w:val="20"/>
              </w:rPr>
              <w:t>Bilişsel Önyargılar — İnançlar (devam)</w:t>
            </w:r>
          </w:p>
        </w:tc>
      </w:tr>
      <w:tr w:rsidR="00274FC7" w:rsidRPr="002E2358" w14:paraId="0F010FB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6A61EF9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35" w:type="dxa"/>
            <w:gridSpan w:val="17"/>
          </w:tcPr>
          <w:p w14:paraId="0DFF1CD0" w14:textId="277BC043" w:rsidR="00274FC7" w:rsidRPr="002E2358" w:rsidRDefault="00BD7CF2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7CF2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ygulamalar: Davranışsal Finans 1</w:t>
            </w:r>
          </w:p>
        </w:tc>
      </w:tr>
      <w:tr w:rsidR="00274FC7" w:rsidRPr="002E2358" w14:paraId="4F8BAF5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6C3884A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235" w:type="dxa"/>
            <w:gridSpan w:val="17"/>
          </w:tcPr>
          <w:p w14:paraId="06503EF3" w14:textId="461A9F76" w:rsidR="00274FC7" w:rsidRPr="002E2358" w:rsidRDefault="00BD7CF2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7CF2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ygulamalar: Davranışsal Finans 1 (devam)</w:t>
            </w:r>
          </w:p>
        </w:tc>
      </w:tr>
      <w:tr w:rsidR="00274FC7" w:rsidRPr="002E2358" w14:paraId="7F1DC5C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CD380BD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235" w:type="dxa"/>
            <w:gridSpan w:val="17"/>
          </w:tcPr>
          <w:p w14:paraId="18FEB977" w14:textId="3AEDA4C5" w:rsidR="00274FC7" w:rsidRPr="002E2358" w:rsidRDefault="00BD7CF2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7CF2">
              <w:rPr>
                <w:rFonts w:cstheme="minorHAnsi"/>
                <w:sz w:val="20"/>
                <w:szCs w:val="20"/>
              </w:rPr>
              <w:t>Uygulamalar: Davranışsal Finans 2</w:t>
            </w:r>
          </w:p>
        </w:tc>
      </w:tr>
      <w:tr w:rsidR="00274FC7" w:rsidRPr="002E2358" w14:paraId="4A5DEDC6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43A0C76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235" w:type="dxa"/>
            <w:gridSpan w:val="17"/>
          </w:tcPr>
          <w:p w14:paraId="31FCCD54" w14:textId="5E6B0596" w:rsidR="00274FC7" w:rsidRPr="002E2358" w:rsidRDefault="00BD7CF2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7CF2">
              <w:rPr>
                <w:rFonts w:cstheme="minorHAnsi"/>
                <w:sz w:val="20"/>
                <w:szCs w:val="20"/>
              </w:rPr>
              <w:t>Uygulamalar: Davranışsal Finans 2 (devam)</w:t>
            </w:r>
          </w:p>
        </w:tc>
      </w:tr>
      <w:tr w:rsidR="00274FC7" w:rsidRPr="002E2358" w14:paraId="04E95E5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077B21A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235" w:type="dxa"/>
            <w:gridSpan w:val="17"/>
          </w:tcPr>
          <w:p w14:paraId="5AF85BDF" w14:textId="0D24741B" w:rsidR="00274FC7" w:rsidRPr="002E2358" w:rsidRDefault="00BD7CF2" w:rsidP="002167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7CF2">
              <w:rPr>
                <w:rFonts w:cstheme="minorHAnsi"/>
                <w:sz w:val="20"/>
                <w:szCs w:val="20"/>
              </w:rPr>
              <w:t>Tartışma ve Sunumlar</w:t>
            </w:r>
          </w:p>
        </w:tc>
      </w:tr>
      <w:tr w:rsidR="00274FC7" w:rsidRPr="002E2358" w14:paraId="5AA80B3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7D511C4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35" w:type="dxa"/>
            <w:gridSpan w:val="17"/>
          </w:tcPr>
          <w:p w14:paraId="14173DBC" w14:textId="2AA5FF0D" w:rsidR="00274FC7" w:rsidRPr="002E2358" w:rsidRDefault="00BD7CF2" w:rsidP="002167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Yarıyıl Sonu Sınavı</w:t>
            </w:r>
          </w:p>
        </w:tc>
      </w:tr>
      <w:tr w:rsidR="00274FC7" w:rsidRPr="002E2358" w14:paraId="330B44BA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BC44155" w14:textId="77777777" w:rsidR="00274FC7" w:rsidRPr="002E2358" w:rsidRDefault="00274FC7" w:rsidP="00274FC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2E2358" w:rsidRPr="002E2358" w14:paraId="1563A4B0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52586E4F" w14:textId="685F7103" w:rsidR="002E2358" w:rsidRPr="002E2358" w:rsidRDefault="002E2358" w:rsidP="002E235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DÖÇ</w:t>
            </w:r>
          </w:p>
        </w:tc>
        <w:tc>
          <w:tcPr>
            <w:tcW w:w="1184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2E2358" w:rsidRPr="002E2358" w:rsidRDefault="002E2358" w:rsidP="00274F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19" w:type="dxa"/>
            <w:shd w:val="clear" w:color="auto" w:fill="B6DDE8" w:themeFill="accent5" w:themeFillTint="66"/>
            <w:vAlign w:val="center"/>
          </w:tcPr>
          <w:p w14:paraId="1FACF001" w14:textId="77777777" w:rsidR="002E2358" w:rsidRPr="002E2358" w:rsidRDefault="002E2358" w:rsidP="00274F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186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2E2358" w:rsidRPr="002E2358" w:rsidRDefault="002E2358" w:rsidP="00274F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</w:tr>
      <w:tr w:rsidR="002E2358" w:rsidRPr="002E2358" w14:paraId="74EA9948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2AB1B919" w14:textId="77777777" w:rsidR="002E2358" w:rsidRPr="002E2358" w:rsidRDefault="002E2358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84" w:type="dxa"/>
            <w:gridSpan w:val="2"/>
            <w:vAlign w:val="center"/>
          </w:tcPr>
          <w:p w14:paraId="7F16C0A8" w14:textId="7D495FC0" w:rsidR="002E2358" w:rsidRPr="002E2358" w:rsidRDefault="003A1440" w:rsidP="00274F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Align w:val="center"/>
          </w:tcPr>
          <w:p w14:paraId="26E9DF4C" w14:textId="0428B033" w:rsidR="002E2358" w:rsidRPr="002E2358" w:rsidRDefault="003A1440" w:rsidP="00274F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75284098" w14:textId="392E765D" w:rsidR="002E2358" w:rsidRPr="002E2358" w:rsidRDefault="003A1440" w:rsidP="00274F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2E2358" w:rsidRPr="002E2358" w14:paraId="02A4B4AF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670743C8" w14:textId="77777777" w:rsidR="002E2358" w:rsidRPr="002E2358" w:rsidRDefault="002E2358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4" w:type="dxa"/>
            <w:gridSpan w:val="2"/>
            <w:vAlign w:val="center"/>
          </w:tcPr>
          <w:p w14:paraId="1CC04DC3" w14:textId="02EB3CE5" w:rsidR="002E2358" w:rsidRPr="002E2358" w:rsidRDefault="003A1440" w:rsidP="00274F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Align w:val="center"/>
          </w:tcPr>
          <w:p w14:paraId="18740038" w14:textId="27FC4622" w:rsidR="002E2358" w:rsidRPr="002E2358" w:rsidRDefault="003A1440" w:rsidP="00274F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353917AC" w14:textId="467FB124" w:rsidR="002E2358" w:rsidRPr="002E2358" w:rsidRDefault="003A1440" w:rsidP="00274F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2E2358" w:rsidRPr="002E2358" w14:paraId="03B67E6B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03B45B52" w14:textId="13F5DF60" w:rsidR="002E2358" w:rsidRPr="002E2358" w:rsidRDefault="002E2358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391FFFAE" w14:textId="158BBF49" w:rsidR="002E2358" w:rsidRPr="002E2358" w:rsidRDefault="003A1440" w:rsidP="00274F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Align w:val="center"/>
          </w:tcPr>
          <w:p w14:paraId="1BA08B19" w14:textId="141B4345" w:rsidR="002E2358" w:rsidRPr="002E2358" w:rsidRDefault="003A1440" w:rsidP="00274F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790500EA" w14:textId="2BBB8660" w:rsidR="002E2358" w:rsidRPr="002E2358" w:rsidRDefault="003A1440" w:rsidP="00274F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2E2358" w:rsidRPr="002E2358" w14:paraId="43AA6F4E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0B1C91C0" w14:textId="77777777" w:rsidR="002E2358" w:rsidRPr="002E2358" w:rsidRDefault="002E2358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4" w:type="dxa"/>
            <w:gridSpan w:val="2"/>
            <w:vAlign w:val="center"/>
          </w:tcPr>
          <w:p w14:paraId="6210176D" w14:textId="2D361FCD" w:rsidR="002E2358" w:rsidRPr="002E2358" w:rsidRDefault="003A1440" w:rsidP="00274F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Align w:val="center"/>
          </w:tcPr>
          <w:p w14:paraId="1E5F9A49" w14:textId="74F07B64" w:rsidR="002E2358" w:rsidRPr="002E2358" w:rsidRDefault="003A1440" w:rsidP="00274F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54AEB10B" w14:textId="541ED19D" w:rsidR="002E2358" w:rsidRPr="002E2358" w:rsidRDefault="003A1440" w:rsidP="00274F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2E2358" w:rsidRPr="002E2358" w14:paraId="02299CE2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7C7CD5E8" w14:textId="626E8EB2" w:rsidR="002E2358" w:rsidRPr="002E2358" w:rsidRDefault="002E2358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4" w:type="dxa"/>
            <w:gridSpan w:val="2"/>
            <w:vAlign w:val="center"/>
          </w:tcPr>
          <w:p w14:paraId="5C271107" w14:textId="106EC282" w:rsidR="002E2358" w:rsidRPr="002E2358" w:rsidRDefault="003A1440" w:rsidP="00274F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Align w:val="center"/>
          </w:tcPr>
          <w:p w14:paraId="61C51B2C" w14:textId="48BA968D" w:rsidR="002E2358" w:rsidRPr="002E2358" w:rsidRDefault="003A1440" w:rsidP="00274F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61B05AD2" w14:textId="3D5C4B7A" w:rsidR="002E2358" w:rsidRPr="002E2358" w:rsidRDefault="003A1440" w:rsidP="00274FC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274FC7" w:rsidRPr="002E2358" w14:paraId="7024102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auto"/>
            <w:vAlign w:val="center"/>
          </w:tcPr>
          <w:p w14:paraId="5BFC10F9" w14:textId="77777777" w:rsidR="00274FC7" w:rsidRPr="002E2358" w:rsidRDefault="00274FC7" w:rsidP="00274FC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2E235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274FC7" w:rsidRPr="002E2358" w14:paraId="74E2F6C4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28D6185" w14:textId="77777777" w:rsidR="00274FC7" w:rsidRPr="002E2358" w:rsidRDefault="00274FC7" w:rsidP="00274FC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74FC7" w:rsidRPr="002E2358" w14:paraId="21652E32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221BA09" w14:textId="77777777" w:rsidR="00274FC7" w:rsidRPr="002E2358" w:rsidRDefault="00274FC7" w:rsidP="00274FC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8051" w:type="dxa"/>
            <w:gridSpan w:val="15"/>
            <w:vAlign w:val="center"/>
          </w:tcPr>
          <w:p w14:paraId="22EAB66D" w14:textId="332B0E32" w:rsidR="00274FC7" w:rsidRPr="002E2358" w:rsidRDefault="00274FC7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74FC7" w:rsidRPr="002E2358" w14:paraId="55A89A3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1A9E94A" w14:textId="77777777" w:rsidR="00274FC7" w:rsidRPr="002E2358" w:rsidRDefault="00274FC7" w:rsidP="00274FC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8051" w:type="dxa"/>
            <w:gridSpan w:val="15"/>
            <w:vAlign w:val="center"/>
          </w:tcPr>
          <w:p w14:paraId="2E678D68" w14:textId="15CC6670" w:rsidR="00274FC7" w:rsidRPr="002E2358" w:rsidRDefault="00274FC7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4031C644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Pr="002E2358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Pr="002E2358" w:rsidRDefault="006E410C" w:rsidP="006E410C"/>
    <w:p w14:paraId="62D3EC62" w14:textId="77777777" w:rsidR="007A6E8A" w:rsidRPr="002E2358" w:rsidRDefault="007A6E8A" w:rsidP="006E410C"/>
    <w:sectPr w:rsidR="007A6E8A" w:rsidRPr="002E2358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057E9" w14:textId="77777777" w:rsidR="00E43FD5" w:rsidRDefault="00E43FD5" w:rsidP="003F0441">
      <w:pPr>
        <w:spacing w:after="0" w:line="240" w:lineRule="auto"/>
      </w:pPr>
      <w:r>
        <w:separator/>
      </w:r>
    </w:p>
  </w:endnote>
  <w:endnote w:type="continuationSeparator" w:id="0">
    <w:p w14:paraId="5FC1F92E" w14:textId="77777777" w:rsidR="00E43FD5" w:rsidRDefault="00E43FD5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DAB7A" w14:textId="77777777" w:rsidR="00E43FD5" w:rsidRDefault="00E43FD5" w:rsidP="003F0441">
      <w:pPr>
        <w:spacing w:after="0" w:line="240" w:lineRule="auto"/>
      </w:pPr>
      <w:r>
        <w:separator/>
      </w:r>
    </w:p>
  </w:footnote>
  <w:footnote w:type="continuationSeparator" w:id="0">
    <w:p w14:paraId="28281D57" w14:textId="77777777" w:rsidR="00E43FD5" w:rsidRDefault="00E43FD5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5DFECDDB" w:rsidR="00FA169D" w:rsidRPr="002E2358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2E2358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91B" w:rsidRPr="002E2358">
      <w:rPr>
        <w:rFonts w:ascii="Corbel" w:hAnsi="Corbel" w:cs="Arial"/>
      </w:rPr>
      <w:t>SOSYAL BİLİMLER ENSTİTÜSÜ</w:t>
    </w:r>
  </w:p>
  <w:p w14:paraId="30B85821" w14:textId="46325A1D" w:rsidR="00FA169D" w:rsidRPr="002E2358" w:rsidRDefault="00AE26C4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</w:rPr>
    </w:pPr>
    <w:r w:rsidRPr="002E2358">
      <w:rPr>
        <w:rFonts w:ascii="Corbel" w:hAnsi="Corbel" w:cs="Arial"/>
        <w:color w:val="169AA4"/>
      </w:rPr>
      <w:t xml:space="preserve">INSTITUT </w:t>
    </w:r>
    <w:r w:rsidR="00FA169D" w:rsidRPr="002E2358">
      <w:rPr>
        <w:rFonts w:ascii="Corbel" w:hAnsi="Corbel" w:cs="Arial"/>
        <w:color w:val="169AA4"/>
      </w:rPr>
      <w:t xml:space="preserve">FÜR </w:t>
    </w:r>
    <w:r w:rsidRPr="002E2358">
      <w:rPr>
        <w:rFonts w:ascii="Corbel" w:hAnsi="Corbel" w:cs="Arial"/>
        <w:color w:val="169AA4"/>
      </w:rPr>
      <w:t>SOZIAL</w:t>
    </w:r>
    <w:r w:rsidR="00FA169D" w:rsidRPr="002E2358">
      <w:rPr>
        <w:rFonts w:ascii="Corbel" w:hAnsi="Corbel" w:cs="Arial"/>
        <w:color w:val="169AA4"/>
      </w:rPr>
      <w:t>WISSENSCHAFTEN</w:t>
    </w:r>
  </w:p>
  <w:p w14:paraId="2B19A974" w14:textId="77777777" w:rsidR="00FA169D" w:rsidRPr="002E2358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17773F4" w:rsidR="003F0441" w:rsidRPr="002E2358" w:rsidRDefault="00FA169D" w:rsidP="00507304">
    <w:pPr>
      <w:pStyle w:val="stBilgi"/>
      <w:jc w:val="center"/>
    </w:pPr>
    <w:r w:rsidRPr="002E2358">
      <w:rPr>
        <w:rFonts w:ascii="Verdana" w:hAnsi="Verdana"/>
        <w:b/>
        <w:bCs/>
        <w:color w:val="000000"/>
      </w:rPr>
      <w:br/>
    </w:r>
    <w:r w:rsidR="002E2358" w:rsidRPr="002E2358">
      <w:rPr>
        <w:rFonts w:ascii="Corbel" w:hAnsi="Corbel"/>
        <w:b/>
        <w:bCs/>
        <w:color w:val="000000"/>
        <w:sz w:val="24"/>
        <w:szCs w:val="24"/>
      </w:rPr>
      <w:t>İŞLETME VE EKONOMİ DOKTORA</w:t>
    </w:r>
    <w:r w:rsidR="00CA691B" w:rsidRPr="002E2358">
      <w:rPr>
        <w:rFonts w:ascii="Corbel" w:hAnsi="Corbel"/>
        <w:b/>
        <w:bCs/>
        <w:color w:val="000000"/>
        <w:sz w:val="24"/>
        <w:szCs w:val="24"/>
      </w:rPr>
      <w:t xml:space="preserve"> PROGRAMI</w:t>
    </w:r>
    <w:r w:rsidRPr="002E2358">
      <w:rPr>
        <w:rFonts w:ascii="Corbel" w:hAnsi="Corbel"/>
        <w:b/>
        <w:bCs/>
        <w:color w:val="000000"/>
      </w:rPr>
      <w:br/>
    </w:r>
    <w:r w:rsidR="00507304" w:rsidRPr="002E2358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rCwtDQ2M7AE0ko6SsGpxcWZ+XkgBYa1ADMEM9QsAAAA"/>
  </w:docVars>
  <w:rsids>
    <w:rsidRoot w:val="00056180"/>
    <w:rsid w:val="00013591"/>
    <w:rsid w:val="00034289"/>
    <w:rsid w:val="00042E26"/>
    <w:rsid w:val="00056180"/>
    <w:rsid w:val="00060F36"/>
    <w:rsid w:val="00073ABA"/>
    <w:rsid w:val="00075F2A"/>
    <w:rsid w:val="0007689A"/>
    <w:rsid w:val="0009226F"/>
    <w:rsid w:val="000A764A"/>
    <w:rsid w:val="000B06A1"/>
    <w:rsid w:val="000B0AAA"/>
    <w:rsid w:val="000B7E51"/>
    <w:rsid w:val="000C05D4"/>
    <w:rsid w:val="000D5F11"/>
    <w:rsid w:val="000E1D8F"/>
    <w:rsid w:val="000F018B"/>
    <w:rsid w:val="00104C75"/>
    <w:rsid w:val="001262BB"/>
    <w:rsid w:val="00156960"/>
    <w:rsid w:val="001645DD"/>
    <w:rsid w:val="00166F57"/>
    <w:rsid w:val="001724FC"/>
    <w:rsid w:val="001C39A2"/>
    <w:rsid w:val="001E67EB"/>
    <w:rsid w:val="00216747"/>
    <w:rsid w:val="002270BA"/>
    <w:rsid w:val="00235B68"/>
    <w:rsid w:val="002717F7"/>
    <w:rsid w:val="00274FC7"/>
    <w:rsid w:val="00294856"/>
    <w:rsid w:val="0029787C"/>
    <w:rsid w:val="002A23FD"/>
    <w:rsid w:val="002B267C"/>
    <w:rsid w:val="002B6344"/>
    <w:rsid w:val="002C552A"/>
    <w:rsid w:val="002E2358"/>
    <w:rsid w:val="002E6BAC"/>
    <w:rsid w:val="002F5BAA"/>
    <w:rsid w:val="0031445C"/>
    <w:rsid w:val="003163CC"/>
    <w:rsid w:val="00344F0D"/>
    <w:rsid w:val="00361C10"/>
    <w:rsid w:val="00363170"/>
    <w:rsid w:val="003712F8"/>
    <w:rsid w:val="00374B87"/>
    <w:rsid w:val="003A1440"/>
    <w:rsid w:val="003A4EF3"/>
    <w:rsid w:val="003B6CA9"/>
    <w:rsid w:val="003E2FED"/>
    <w:rsid w:val="003F0441"/>
    <w:rsid w:val="003F7955"/>
    <w:rsid w:val="00413C88"/>
    <w:rsid w:val="00413F91"/>
    <w:rsid w:val="00420FDE"/>
    <w:rsid w:val="0042692E"/>
    <w:rsid w:val="00430382"/>
    <w:rsid w:val="00442384"/>
    <w:rsid w:val="00460F5C"/>
    <w:rsid w:val="004713F0"/>
    <w:rsid w:val="004853DE"/>
    <w:rsid w:val="004D2CC4"/>
    <w:rsid w:val="004D5C7F"/>
    <w:rsid w:val="004F27F8"/>
    <w:rsid w:val="00507304"/>
    <w:rsid w:val="00524396"/>
    <w:rsid w:val="0053124C"/>
    <w:rsid w:val="005371D3"/>
    <w:rsid w:val="00586808"/>
    <w:rsid w:val="00595EA5"/>
    <w:rsid w:val="005A1374"/>
    <w:rsid w:val="005A65E3"/>
    <w:rsid w:val="005B3CD9"/>
    <w:rsid w:val="005D4C8B"/>
    <w:rsid w:val="0061201A"/>
    <w:rsid w:val="00630100"/>
    <w:rsid w:val="00643428"/>
    <w:rsid w:val="006553A6"/>
    <w:rsid w:val="00670398"/>
    <w:rsid w:val="00670E2B"/>
    <w:rsid w:val="00687245"/>
    <w:rsid w:val="006A6E97"/>
    <w:rsid w:val="006C337A"/>
    <w:rsid w:val="006D234E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56EE2"/>
    <w:rsid w:val="00762FC7"/>
    <w:rsid w:val="00782FCE"/>
    <w:rsid w:val="00787503"/>
    <w:rsid w:val="007A6E8A"/>
    <w:rsid w:val="007D3269"/>
    <w:rsid w:val="007F1AFD"/>
    <w:rsid w:val="007F495D"/>
    <w:rsid w:val="008066B6"/>
    <w:rsid w:val="00823137"/>
    <w:rsid w:val="008243C2"/>
    <w:rsid w:val="00834145"/>
    <w:rsid w:val="00840308"/>
    <w:rsid w:val="008627B3"/>
    <w:rsid w:val="00863DB2"/>
    <w:rsid w:val="00886A98"/>
    <w:rsid w:val="0088754E"/>
    <w:rsid w:val="00892706"/>
    <w:rsid w:val="008A143C"/>
    <w:rsid w:val="008B1142"/>
    <w:rsid w:val="008C1BC8"/>
    <w:rsid w:val="008C5F32"/>
    <w:rsid w:val="008D1FED"/>
    <w:rsid w:val="008D7635"/>
    <w:rsid w:val="008D7637"/>
    <w:rsid w:val="009573BA"/>
    <w:rsid w:val="00990986"/>
    <w:rsid w:val="0099603B"/>
    <w:rsid w:val="009C042F"/>
    <w:rsid w:val="009C390B"/>
    <w:rsid w:val="009D0A4A"/>
    <w:rsid w:val="009D77A6"/>
    <w:rsid w:val="009F3C5B"/>
    <w:rsid w:val="00A4731E"/>
    <w:rsid w:val="00A52030"/>
    <w:rsid w:val="00A747B2"/>
    <w:rsid w:val="00A90C5C"/>
    <w:rsid w:val="00AC529C"/>
    <w:rsid w:val="00AD1B09"/>
    <w:rsid w:val="00AD40D9"/>
    <w:rsid w:val="00AE26C4"/>
    <w:rsid w:val="00AE7943"/>
    <w:rsid w:val="00AF3715"/>
    <w:rsid w:val="00B15FCE"/>
    <w:rsid w:val="00B17865"/>
    <w:rsid w:val="00B23142"/>
    <w:rsid w:val="00B31830"/>
    <w:rsid w:val="00B33785"/>
    <w:rsid w:val="00B37F48"/>
    <w:rsid w:val="00B44693"/>
    <w:rsid w:val="00B649FC"/>
    <w:rsid w:val="00B85C1C"/>
    <w:rsid w:val="00B91F9D"/>
    <w:rsid w:val="00BA0E92"/>
    <w:rsid w:val="00BA65DD"/>
    <w:rsid w:val="00BB5816"/>
    <w:rsid w:val="00BD7CF2"/>
    <w:rsid w:val="00C0705D"/>
    <w:rsid w:val="00C143C2"/>
    <w:rsid w:val="00C40620"/>
    <w:rsid w:val="00C41A3F"/>
    <w:rsid w:val="00C457F2"/>
    <w:rsid w:val="00C83EDD"/>
    <w:rsid w:val="00C8473F"/>
    <w:rsid w:val="00C872AB"/>
    <w:rsid w:val="00CA691B"/>
    <w:rsid w:val="00CB03B8"/>
    <w:rsid w:val="00CB3401"/>
    <w:rsid w:val="00D07145"/>
    <w:rsid w:val="00D42F4D"/>
    <w:rsid w:val="00D873D4"/>
    <w:rsid w:val="00D912D3"/>
    <w:rsid w:val="00D932F9"/>
    <w:rsid w:val="00DA54F4"/>
    <w:rsid w:val="00DC23C8"/>
    <w:rsid w:val="00DF1AFE"/>
    <w:rsid w:val="00E35FA4"/>
    <w:rsid w:val="00E36952"/>
    <w:rsid w:val="00E43FD5"/>
    <w:rsid w:val="00E50FDF"/>
    <w:rsid w:val="00E74B40"/>
    <w:rsid w:val="00E76392"/>
    <w:rsid w:val="00E92C78"/>
    <w:rsid w:val="00EA2DD4"/>
    <w:rsid w:val="00EA2EB5"/>
    <w:rsid w:val="00EB7CF6"/>
    <w:rsid w:val="00EE1A4F"/>
    <w:rsid w:val="00EE2881"/>
    <w:rsid w:val="00F12811"/>
    <w:rsid w:val="00F359C0"/>
    <w:rsid w:val="00F5612B"/>
    <w:rsid w:val="00F85619"/>
    <w:rsid w:val="00F97328"/>
    <w:rsid w:val="00FA169D"/>
    <w:rsid w:val="00FB2930"/>
    <w:rsid w:val="00FD52B2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AF026890-6FB1-41BE-9F47-702DEE81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tau</cp:lastModifiedBy>
  <cp:revision>6</cp:revision>
  <dcterms:created xsi:type="dcterms:W3CDTF">2021-05-17T14:09:00Z</dcterms:created>
  <dcterms:modified xsi:type="dcterms:W3CDTF">2021-05-17T18:57:00Z</dcterms:modified>
</cp:coreProperties>
</file>