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B4" w:rsidRPr="006D08DF" w:rsidRDefault="006E64B4" w:rsidP="006E64B4">
      <w:pPr>
        <w:jc w:val="center"/>
        <w:rPr>
          <w:rFonts w:ascii="Cambria" w:hAnsi="Cambria" w:cs="Times New Roman"/>
          <w:b/>
          <w:sz w:val="20"/>
          <w:szCs w:val="20"/>
          <w:lang w:val="tr-TR"/>
        </w:rPr>
      </w:pPr>
    </w:p>
    <w:p w:rsidR="00855BAA" w:rsidRPr="006D08DF" w:rsidRDefault="00A742B7" w:rsidP="00855BAA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6D08DF">
        <w:rPr>
          <w:rFonts w:ascii="Cambria" w:hAnsi="Cambria" w:cs="Times New Roman"/>
          <w:b/>
          <w:sz w:val="24"/>
          <w:szCs w:val="24"/>
          <w:lang w:val="tr-TR"/>
        </w:rPr>
        <w:t xml:space="preserve">ERASMUS+ GİDEN ÖĞRENCİLER İÇİN </w:t>
      </w:r>
    </w:p>
    <w:p w:rsidR="00D34B66" w:rsidRPr="006D08DF" w:rsidRDefault="00855BAA" w:rsidP="00855BAA">
      <w:pPr>
        <w:spacing w:after="0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6D08DF">
        <w:rPr>
          <w:rFonts w:ascii="Cambria" w:hAnsi="Cambria" w:cs="Times New Roman"/>
          <w:b/>
          <w:sz w:val="24"/>
          <w:szCs w:val="24"/>
          <w:lang w:val="tr-TR"/>
        </w:rPr>
        <w:t xml:space="preserve">HAREKETLİLİK </w:t>
      </w:r>
      <w:r w:rsidR="005C6F74" w:rsidRPr="006D08DF">
        <w:rPr>
          <w:rFonts w:ascii="Cambria" w:hAnsi="Cambria" w:cs="Times New Roman"/>
          <w:b/>
          <w:sz w:val="24"/>
          <w:szCs w:val="24"/>
          <w:lang w:val="tr-TR"/>
        </w:rPr>
        <w:t>SONRASI</w:t>
      </w:r>
      <w:r w:rsidRPr="006D08DF">
        <w:rPr>
          <w:rFonts w:ascii="Cambria" w:hAnsi="Cambria" w:cs="Times New Roman"/>
          <w:b/>
          <w:sz w:val="24"/>
          <w:szCs w:val="24"/>
          <w:lang w:val="tr-TR"/>
        </w:rPr>
        <w:t xml:space="preserve"> </w:t>
      </w:r>
      <w:r w:rsidR="00A742B7" w:rsidRPr="006D08DF">
        <w:rPr>
          <w:rFonts w:ascii="Cambria" w:hAnsi="Cambria" w:cs="Times New Roman"/>
          <w:b/>
          <w:sz w:val="24"/>
          <w:szCs w:val="24"/>
          <w:lang w:val="tr-TR"/>
        </w:rPr>
        <w:t>KONTROL LİSTESİ</w:t>
      </w:r>
    </w:p>
    <w:p w:rsidR="00855BAA" w:rsidRPr="006D08DF" w:rsidRDefault="00855BAA" w:rsidP="00855BAA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</w:p>
    <w:p w:rsidR="00A742B7" w:rsidRPr="006D08DF" w:rsidRDefault="00A742B7" w:rsidP="006E64B4">
      <w:pPr>
        <w:jc w:val="both"/>
        <w:rPr>
          <w:rFonts w:ascii="Cambria" w:hAnsi="Cambria" w:cs="Times New Roman"/>
          <w:sz w:val="20"/>
          <w:szCs w:val="20"/>
          <w:lang w:val="tr-TR"/>
        </w:rPr>
      </w:pPr>
      <w:r w:rsidRPr="006D08DF">
        <w:rPr>
          <w:rFonts w:ascii="Cambria" w:hAnsi="Cambria" w:cs="Times New Roman"/>
          <w:sz w:val="20"/>
          <w:szCs w:val="20"/>
          <w:lang w:val="tr-TR"/>
        </w:rPr>
        <w:t xml:space="preserve">Erasmus+ Öğrenim Hareketliliği çerçevesinde, </w:t>
      </w:r>
      <w:proofErr w:type="gramStart"/>
      <w:r w:rsidRPr="006D08DF">
        <w:rPr>
          <w:rFonts w:ascii="Cambria" w:hAnsi="Cambria" w:cs="Times New Roman"/>
          <w:sz w:val="20"/>
          <w:szCs w:val="20"/>
          <w:lang w:val="tr-TR"/>
        </w:rPr>
        <w:t>partner</w:t>
      </w:r>
      <w:proofErr w:type="gramEnd"/>
      <w:r w:rsidRPr="006D08DF">
        <w:rPr>
          <w:rFonts w:ascii="Cambria" w:hAnsi="Cambria" w:cs="Times New Roman"/>
          <w:sz w:val="20"/>
          <w:szCs w:val="20"/>
          <w:lang w:val="tr-TR"/>
        </w:rPr>
        <w:t xml:space="preserve"> üniversitelerde öğrenim görecek öğrencilerin hareketlilik </w:t>
      </w:r>
      <w:r w:rsidR="005C6F74" w:rsidRPr="006D08DF">
        <w:rPr>
          <w:rFonts w:ascii="Cambria" w:hAnsi="Cambria" w:cs="Times New Roman"/>
          <w:sz w:val="20"/>
          <w:szCs w:val="20"/>
          <w:lang w:val="tr-TR"/>
        </w:rPr>
        <w:t>sonrası</w:t>
      </w:r>
      <w:r w:rsidRPr="006D08DF">
        <w:rPr>
          <w:rFonts w:ascii="Cambria" w:hAnsi="Cambria" w:cs="Times New Roman"/>
          <w:sz w:val="20"/>
          <w:szCs w:val="20"/>
          <w:lang w:val="tr-TR"/>
        </w:rPr>
        <w:t xml:space="preserve"> tamamlaması gereken işlemlerle ilgili ayrıntılı bilgi TAÜ Uluslararası İlişkiler Ofisi sayfasında yer almaktadır. Bu sayfada yer alan bilgileri dikkatlice okumanız tavsiye edilir.</w:t>
      </w:r>
    </w:p>
    <w:p w:rsidR="00A742B7" w:rsidRPr="006D08DF" w:rsidRDefault="00A742B7" w:rsidP="006E64B4">
      <w:pPr>
        <w:jc w:val="both"/>
        <w:rPr>
          <w:rFonts w:ascii="Cambria" w:hAnsi="Cambria" w:cs="Times New Roman"/>
          <w:sz w:val="20"/>
          <w:szCs w:val="20"/>
          <w:lang w:val="tr-TR"/>
        </w:rPr>
      </w:pPr>
      <w:r w:rsidRPr="006D08DF">
        <w:rPr>
          <w:rFonts w:ascii="Cambria" w:hAnsi="Cambria" w:cs="Times New Roman"/>
          <w:sz w:val="20"/>
          <w:szCs w:val="20"/>
          <w:lang w:val="tr-TR"/>
        </w:rPr>
        <w:t>Bu belge hareketlilik için gerekli olan işlemleri takip etmenizde kolaylık sağlamak amacıyla hazırlanmıştır. Aşağıda listelenen belgeleri, açıklamalara uygun olarak hazırlayarak ve sıralı düzenleyere</w:t>
      </w:r>
      <w:r w:rsidR="006038CA" w:rsidRPr="006D08DF">
        <w:rPr>
          <w:rFonts w:ascii="Cambria" w:hAnsi="Cambria" w:cs="Times New Roman"/>
          <w:sz w:val="20"/>
          <w:szCs w:val="20"/>
          <w:lang w:val="tr-TR"/>
        </w:rPr>
        <w:t>k bir dosya içinde hareketliliği</w:t>
      </w:r>
      <w:r w:rsidR="006D08DF">
        <w:rPr>
          <w:rFonts w:ascii="Cambria" w:hAnsi="Cambria" w:cs="Times New Roman"/>
          <w:sz w:val="20"/>
          <w:szCs w:val="20"/>
          <w:lang w:val="tr-TR"/>
        </w:rPr>
        <w:t>nizin</w:t>
      </w:r>
      <w:r w:rsidR="006038CA" w:rsidRPr="006D08DF">
        <w:rPr>
          <w:rFonts w:ascii="Cambria" w:hAnsi="Cambria" w:cs="Times New Roman"/>
          <w:sz w:val="20"/>
          <w:szCs w:val="20"/>
          <w:lang w:val="tr-TR"/>
        </w:rPr>
        <w:t xml:space="preserve"> tamamlanmasından sonra</w:t>
      </w:r>
      <w:r w:rsidRPr="006D08DF">
        <w:rPr>
          <w:rFonts w:ascii="Cambria" w:hAnsi="Cambria" w:cs="Times New Roman"/>
          <w:sz w:val="20"/>
          <w:szCs w:val="20"/>
          <w:lang w:val="tr-TR"/>
        </w:rPr>
        <w:t xml:space="preserve"> Uluslararası İlişkiler Ofisi’ne teslim etmeniz gerekmektedir. </w:t>
      </w:r>
    </w:p>
    <w:p w:rsidR="00C058A9" w:rsidRPr="006D08DF" w:rsidRDefault="00A742B7" w:rsidP="00686045">
      <w:pPr>
        <w:jc w:val="both"/>
        <w:rPr>
          <w:rFonts w:ascii="Cambria" w:hAnsi="Cambria" w:cs="Times New Roman"/>
          <w:sz w:val="20"/>
          <w:szCs w:val="20"/>
          <w:lang w:val="tr-TR"/>
        </w:rPr>
      </w:pPr>
      <w:r w:rsidRPr="006D08DF">
        <w:rPr>
          <w:rFonts w:ascii="Cambria" w:hAnsi="Cambria" w:cs="Times New Roman"/>
          <w:sz w:val="20"/>
          <w:szCs w:val="20"/>
          <w:lang w:val="tr-TR"/>
        </w:rPr>
        <w:t xml:space="preserve">Belgelerinizde eksiklik bulunması ya da uygunsuzluk tespit edilmesi halinde, dosyanız kabul edilmeyecektir. Kontrol listesi üzerinde işaretlemeler Uluslararası İlişkiler </w:t>
      </w:r>
      <w:r w:rsidR="007777D4" w:rsidRPr="006D08DF">
        <w:rPr>
          <w:rFonts w:ascii="Cambria" w:hAnsi="Cambria" w:cs="Times New Roman"/>
          <w:sz w:val="20"/>
          <w:szCs w:val="20"/>
          <w:lang w:val="tr-TR"/>
        </w:rPr>
        <w:t xml:space="preserve">Ofisi tarafından yapılacaktır. </w:t>
      </w:r>
    </w:p>
    <w:p w:rsidR="00A742B7" w:rsidRPr="006D08DF" w:rsidRDefault="00A742B7">
      <w:pPr>
        <w:rPr>
          <w:rFonts w:ascii="Cambria" w:hAnsi="Cambria" w:cs="Times New Roman"/>
          <w:b/>
          <w:sz w:val="20"/>
          <w:szCs w:val="20"/>
          <w:lang w:val="tr-TR"/>
        </w:rPr>
      </w:pPr>
      <w:r w:rsidRPr="006D08DF">
        <w:rPr>
          <w:rFonts w:ascii="Cambria" w:hAnsi="Cambria" w:cs="Times New Roman"/>
          <w:b/>
          <w:sz w:val="20"/>
          <w:szCs w:val="20"/>
          <w:u w:val="single"/>
          <w:lang w:val="tr-TR"/>
        </w:rPr>
        <w:t>ÖĞRENCİ BİLGİLERİ</w:t>
      </w:r>
      <w:r w:rsidRPr="006D08DF">
        <w:rPr>
          <w:rFonts w:ascii="Cambria" w:hAnsi="Cambria" w:cs="Times New Roman"/>
          <w:b/>
          <w:sz w:val="20"/>
          <w:szCs w:val="20"/>
          <w:lang w:val="tr-TR"/>
        </w:rPr>
        <w:t>:</w:t>
      </w:r>
    </w:p>
    <w:tbl>
      <w:tblPr>
        <w:tblStyle w:val="TabloKlavuzu"/>
        <w:tblW w:w="9199" w:type="dxa"/>
        <w:tblLook w:val="04A0" w:firstRow="1" w:lastRow="0" w:firstColumn="1" w:lastColumn="0" w:noHBand="0" w:noVBand="1"/>
      </w:tblPr>
      <w:tblGrid>
        <w:gridCol w:w="4524"/>
        <w:gridCol w:w="4675"/>
      </w:tblGrid>
      <w:tr w:rsidR="00A83828" w:rsidRPr="006D08DF" w:rsidTr="00EB4E23">
        <w:trPr>
          <w:trHeight w:val="397"/>
        </w:trPr>
        <w:tc>
          <w:tcPr>
            <w:tcW w:w="452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6D08DF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ADI-SOYADI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6D08DF" w:rsidRDefault="00A742B7">
            <w:pPr>
              <w:rPr>
                <w:rFonts w:ascii="Cambria" w:hAnsi="Cambria" w:cs="Times New Roman"/>
                <w:b/>
                <w:sz w:val="20"/>
                <w:szCs w:val="20"/>
                <w:u w:val="single"/>
                <w:lang w:val="tr-TR"/>
              </w:rPr>
            </w:pPr>
          </w:p>
        </w:tc>
      </w:tr>
      <w:tr w:rsidR="00A83828" w:rsidRPr="006D08DF" w:rsidTr="00EB4E23">
        <w:trPr>
          <w:trHeight w:val="397"/>
        </w:trPr>
        <w:tc>
          <w:tcPr>
            <w:tcW w:w="452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6D08DF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BÖLÜM/FAKÜLTE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6D08DF" w:rsidRDefault="00A742B7">
            <w:pPr>
              <w:rPr>
                <w:rFonts w:ascii="Cambria" w:hAnsi="Cambria" w:cs="Times New Roman"/>
                <w:b/>
                <w:sz w:val="20"/>
                <w:szCs w:val="20"/>
                <w:u w:val="single"/>
                <w:lang w:val="tr-TR"/>
              </w:rPr>
            </w:pPr>
          </w:p>
        </w:tc>
      </w:tr>
      <w:tr w:rsidR="00A742B7" w:rsidRPr="006D08DF" w:rsidTr="00EB4E23">
        <w:trPr>
          <w:trHeight w:val="397"/>
        </w:trPr>
        <w:tc>
          <w:tcPr>
            <w:tcW w:w="452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6D08DF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HAREKETLİLİK DÖNEMİ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6D08DF" w:rsidRDefault="00985BCA" w:rsidP="00985BCA">
            <w:pPr>
              <w:jc w:val="center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.../…/</w:t>
            </w:r>
            <w:proofErr w:type="gramStart"/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- …/…/</w:t>
            </w:r>
            <w:proofErr w:type="gramStart"/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….</w:t>
            </w:r>
            <w:proofErr w:type="gramEnd"/>
          </w:p>
        </w:tc>
      </w:tr>
      <w:tr w:rsidR="00A83828" w:rsidRPr="006D08DF" w:rsidTr="00EB4E23">
        <w:trPr>
          <w:trHeight w:val="397"/>
        </w:trPr>
        <w:tc>
          <w:tcPr>
            <w:tcW w:w="452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6D08DF" w:rsidRDefault="00A83828" w:rsidP="00A83828">
            <w:pPr>
              <w:spacing w:before="120"/>
              <w:jc w:val="center"/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Arial"/>
                <w:b/>
                <w:i/>
                <w:sz w:val="20"/>
                <w:szCs w:val="20"/>
                <w:lang w:val="tr-TR"/>
              </w:rPr>
              <w:t>GİDİLEN PARTNER ÜNİVERSİTE</w:t>
            </w:r>
          </w:p>
        </w:tc>
        <w:tc>
          <w:tcPr>
            <w:tcW w:w="46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742B7" w:rsidRPr="006D08DF" w:rsidRDefault="00A742B7">
            <w:pPr>
              <w:rPr>
                <w:rFonts w:ascii="Cambria" w:hAnsi="Cambria" w:cs="Times New Roman"/>
                <w:b/>
                <w:sz w:val="20"/>
                <w:szCs w:val="20"/>
                <w:u w:val="single"/>
                <w:lang w:val="tr-TR"/>
              </w:rPr>
            </w:pPr>
          </w:p>
        </w:tc>
      </w:tr>
    </w:tbl>
    <w:p w:rsidR="00855BAA" w:rsidRPr="006D08DF" w:rsidRDefault="00855BAA" w:rsidP="00855BAA">
      <w:pPr>
        <w:spacing w:after="0"/>
        <w:rPr>
          <w:rFonts w:ascii="Cambria" w:hAnsi="Cambria" w:cs="Times New Roman"/>
          <w:b/>
          <w:sz w:val="20"/>
          <w:szCs w:val="20"/>
          <w:u w:val="single"/>
          <w:lang w:val="tr-TR"/>
        </w:rPr>
      </w:pPr>
    </w:p>
    <w:p w:rsidR="00C058A9" w:rsidRPr="006D08DF" w:rsidRDefault="006E64B4" w:rsidP="00855BAA">
      <w:pPr>
        <w:spacing w:after="0"/>
        <w:rPr>
          <w:rFonts w:ascii="Cambria" w:hAnsi="Cambria" w:cs="Times New Roman"/>
          <w:b/>
          <w:sz w:val="20"/>
          <w:szCs w:val="20"/>
          <w:u w:val="single"/>
          <w:lang w:val="tr-TR"/>
        </w:rPr>
      </w:pPr>
      <w:r w:rsidRPr="006D08DF">
        <w:rPr>
          <w:rFonts w:ascii="Cambria" w:hAnsi="Cambria" w:cs="Times New Roman"/>
          <w:b/>
          <w:sz w:val="20"/>
          <w:szCs w:val="20"/>
          <w:u w:val="single"/>
          <w:lang w:val="tr-TR"/>
        </w:rPr>
        <w:t>ERASMUS+ GİDİŞ BELGELERİ</w:t>
      </w:r>
    </w:p>
    <w:p w:rsidR="00855BAA" w:rsidRPr="006D08DF" w:rsidRDefault="00855BAA" w:rsidP="00855BAA">
      <w:pPr>
        <w:spacing w:after="0"/>
        <w:rPr>
          <w:rFonts w:ascii="Cambria" w:hAnsi="Cambria" w:cs="Times New Roman"/>
          <w:b/>
          <w:sz w:val="20"/>
          <w:szCs w:val="20"/>
          <w:u w:val="single"/>
          <w:lang w:val="tr-TR"/>
        </w:rPr>
      </w:pPr>
    </w:p>
    <w:tbl>
      <w:tblPr>
        <w:tblStyle w:val="TabloKlavuzu"/>
        <w:tblW w:w="9199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shd w:val="clear" w:color="auto" w:fill="FFFFFF" w:themeFill="background1"/>
        <w:tblLook w:val="04E0" w:firstRow="1" w:lastRow="1" w:firstColumn="1" w:lastColumn="0" w:noHBand="0" w:noVBand="1"/>
      </w:tblPr>
      <w:tblGrid>
        <w:gridCol w:w="2253"/>
        <w:gridCol w:w="6096"/>
        <w:gridCol w:w="850"/>
      </w:tblGrid>
      <w:tr w:rsidR="00B67B49" w:rsidRPr="006D08DF" w:rsidTr="00686045">
        <w:trPr>
          <w:trHeight w:val="709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6038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Katılım Belgesi/Sertifikası</w:t>
            </w:r>
          </w:p>
        </w:tc>
        <w:tc>
          <w:tcPr>
            <w:tcW w:w="6096" w:type="dxa"/>
            <w:shd w:val="clear" w:color="auto" w:fill="FFFFFF" w:themeFill="background1"/>
          </w:tcPr>
          <w:p w:rsidR="00B67B49" w:rsidRPr="006D08DF" w:rsidRDefault="00D65805" w:rsidP="006038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Partner ü</w:t>
            </w:r>
            <w:r w:rsidR="00B67B49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niversite tarafından düzenlenmiş, </w:t>
            </w:r>
            <w:r w:rsidR="006038CA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nihai </w:t>
            </w:r>
            <w:r w:rsidR="00B67B49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hareketlilik tarihlerini içeren onaylı</w:t>
            </w:r>
            <w:r w:rsidR="006038CA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, kaşeli</w:t>
            </w:r>
            <w:r w:rsidR="00B67B49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ve imzalı </w:t>
            </w:r>
            <w:r w:rsidR="006038CA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belge</w:t>
            </w: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  <w:p w:rsidR="007777D4" w:rsidRPr="006D08DF" w:rsidRDefault="007777D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6038CA">
        <w:trPr>
          <w:trHeight w:val="557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6038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Transcript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Records</w:t>
            </w:r>
            <w:proofErr w:type="spellEnd"/>
          </w:p>
        </w:tc>
        <w:tc>
          <w:tcPr>
            <w:tcW w:w="6096" w:type="dxa"/>
            <w:shd w:val="clear" w:color="auto" w:fill="FFFFFF" w:themeFill="background1"/>
          </w:tcPr>
          <w:p w:rsidR="00B67B49" w:rsidRPr="006D08DF" w:rsidRDefault="006038CA" w:rsidP="006038CA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Öğrencinin başarı durumunu gösteren </w:t>
            </w:r>
            <w:proofErr w:type="gramStart"/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partner</w:t>
            </w:r>
            <w:proofErr w:type="gramEnd"/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üniversitedeki eğitim dönemine ilişkin onaylı, kaşeli ve imzalı not çizelgesi 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B612D1">
        <w:trPr>
          <w:trHeight w:val="821"/>
        </w:trPr>
        <w:tc>
          <w:tcPr>
            <w:tcW w:w="2253" w:type="dxa"/>
            <w:shd w:val="clear" w:color="auto" w:fill="FFFFFF" w:themeFill="background1"/>
          </w:tcPr>
          <w:p w:rsidR="006038CA" w:rsidRPr="006D08DF" w:rsidRDefault="006038CA" w:rsidP="006038CA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Learning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Agreement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for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Studies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</w:t>
            </w:r>
          </w:p>
          <w:p w:rsidR="006038CA" w:rsidRPr="006D08DF" w:rsidRDefault="006038CA" w:rsidP="006038CA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(Öğrenim Anlaşması)</w:t>
            </w:r>
          </w:p>
        </w:tc>
        <w:tc>
          <w:tcPr>
            <w:tcW w:w="6096" w:type="dxa"/>
            <w:shd w:val="clear" w:color="auto" w:fill="FFFFFF" w:themeFill="background1"/>
          </w:tcPr>
          <w:p w:rsidR="00B67B49" w:rsidRPr="006D08DF" w:rsidRDefault="006038CA" w:rsidP="00D65805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Partner üniversite </w:t>
            </w:r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tarafından Learning </w:t>
            </w:r>
            <w:proofErr w:type="spellStart"/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Agreement’ın</w:t>
            </w:r>
            <w:proofErr w:type="spellEnd"/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“</w:t>
            </w:r>
            <w:proofErr w:type="spellStart"/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After</w:t>
            </w:r>
            <w:proofErr w:type="spellEnd"/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the</w:t>
            </w:r>
            <w:proofErr w:type="spellEnd"/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Mobility</w:t>
            </w:r>
            <w:proofErr w:type="spellEnd"/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”</w:t>
            </w:r>
            <w:r w:rsidR="00D65805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bölümünün doldurularak</w:t>
            </w:r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onaylanmış </w:t>
            </w:r>
            <w:r w:rsidR="00D65805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ve imzalanmış örneği.</w:t>
            </w:r>
            <w:r w:rsidR="00B612D1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ab/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B612D1">
        <w:trPr>
          <w:trHeight w:val="53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B612D1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EU </w:t>
            </w:r>
            <w:proofErr w:type="spellStart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Survey</w:t>
            </w:r>
            <w:proofErr w:type="spellEnd"/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(Öğrenci Anketi)</w:t>
            </w:r>
          </w:p>
        </w:tc>
        <w:tc>
          <w:tcPr>
            <w:tcW w:w="6096" w:type="dxa"/>
            <w:shd w:val="clear" w:color="auto" w:fill="FFFFFF" w:themeFill="background1"/>
          </w:tcPr>
          <w:p w:rsidR="00B67B49" w:rsidRPr="006D08DF" w:rsidRDefault="00B612D1" w:rsidP="00D65805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Başvurular sırasında </w:t>
            </w:r>
            <w:proofErr w:type="spellStart"/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UİO’ya</w:t>
            </w:r>
            <w:proofErr w:type="spellEnd"/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</w:t>
            </w:r>
            <w:r w:rsidR="00D65805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bildirmiş</w:t>
            </w: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olduğunuz e-mail adresinize gönderilen çevrimiçi AB Anketi’ni</w:t>
            </w:r>
            <w:r w:rsidR="00D65805"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n</w:t>
            </w: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doldurularak çıktısının alınması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B612D1">
        <w:trPr>
          <w:trHeight w:val="670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B612D1" w:rsidP="00B612D1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OLS (Çevrimiçi Dil Sınavı) Sonucu </w:t>
            </w:r>
          </w:p>
        </w:tc>
        <w:tc>
          <w:tcPr>
            <w:tcW w:w="6096" w:type="dxa"/>
            <w:shd w:val="clear" w:color="auto" w:fill="FFFFFF" w:themeFill="background1"/>
          </w:tcPr>
          <w:p w:rsidR="00B67B49" w:rsidRPr="006D08DF" w:rsidRDefault="00B612D1" w:rsidP="00E11571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OLS üzerinden hareketlilik sonrası tamamlayacağınız dil sınavının sonucunda elde edeceğiniz notu gösteren çıktı.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686045">
        <w:trPr>
          <w:trHeight w:val="849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B612D1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Pasaportta Giriş-Çıkış mühürlerinin bulunduğu sayfalar</w:t>
            </w:r>
          </w:p>
        </w:tc>
        <w:tc>
          <w:tcPr>
            <w:tcW w:w="6096" w:type="dxa"/>
            <w:shd w:val="clear" w:color="auto" w:fill="FFFFFF" w:themeFill="background1"/>
          </w:tcPr>
          <w:p w:rsidR="00B67B49" w:rsidRPr="006D08DF" w:rsidRDefault="00B612D1" w:rsidP="00B612D1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Pasaportunuzdaki bütün giriş ve çıkış damgalarının bulunduğu sayfaların okunaklı fotokopileri. (Belge teslimi sırasında pasaportunuzu yanınızda bulundurmanız gerekmektedir.)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B67B49" w:rsidRPr="006D08DF" w:rsidTr="000E7F6D">
        <w:trPr>
          <w:trHeight w:val="664"/>
        </w:trPr>
        <w:tc>
          <w:tcPr>
            <w:tcW w:w="2253" w:type="dxa"/>
            <w:shd w:val="clear" w:color="auto" w:fill="FFFFFF" w:themeFill="background1"/>
          </w:tcPr>
          <w:p w:rsidR="00B67B49" w:rsidRPr="006D08DF" w:rsidRDefault="000E7F6D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Akademik Tanınma Belgesi</w:t>
            </w:r>
          </w:p>
        </w:tc>
        <w:tc>
          <w:tcPr>
            <w:tcW w:w="6096" w:type="dxa"/>
            <w:shd w:val="clear" w:color="auto" w:fill="FFFFFF" w:themeFill="background1"/>
          </w:tcPr>
          <w:p w:rsidR="00B67B49" w:rsidRPr="006D08DF" w:rsidRDefault="000E7F6D" w:rsidP="000E7F6D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Partner üniversitede aldığınız derslerin Türk-Alman Üniversitesi’nde tanınması ve denkliklerinin kabul edilmesi için gerekli olan belge. (Belgede yer alan imza alanlarında eksiklik olmaması gerekmektedir.)</w:t>
            </w:r>
          </w:p>
        </w:tc>
        <w:tc>
          <w:tcPr>
            <w:tcW w:w="850" w:type="dxa"/>
            <w:shd w:val="clear" w:color="auto" w:fill="FFFFFF" w:themeFill="background1"/>
          </w:tcPr>
          <w:p w:rsidR="00B67B49" w:rsidRPr="006D08DF" w:rsidRDefault="00B67B49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7777D4" w:rsidRPr="006D08DF" w:rsidTr="00855BAA">
        <w:trPr>
          <w:trHeight w:val="729"/>
        </w:trPr>
        <w:tc>
          <w:tcPr>
            <w:tcW w:w="2253" w:type="dxa"/>
            <w:shd w:val="clear" w:color="auto" w:fill="FFFFFF" w:themeFill="background1"/>
          </w:tcPr>
          <w:p w:rsidR="007777D4" w:rsidRPr="006D08DF" w:rsidRDefault="000E7F6D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Fakülte/Enstitü Kurul Kararı</w:t>
            </w:r>
          </w:p>
        </w:tc>
        <w:tc>
          <w:tcPr>
            <w:tcW w:w="6096" w:type="dxa"/>
            <w:shd w:val="clear" w:color="auto" w:fill="FFFFFF" w:themeFill="background1"/>
          </w:tcPr>
          <w:p w:rsidR="007777D4" w:rsidRPr="006D08DF" w:rsidRDefault="000E7F6D" w:rsidP="000E7F6D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>Akademik Tanınma Belgesinde yer alan derslerin ilgili fakülte/enstitü kurulları tarafından onaylandığını gösterir belge.</w:t>
            </w:r>
          </w:p>
        </w:tc>
        <w:tc>
          <w:tcPr>
            <w:tcW w:w="850" w:type="dxa"/>
            <w:shd w:val="clear" w:color="auto" w:fill="FFFFFF" w:themeFill="background1"/>
          </w:tcPr>
          <w:p w:rsidR="007777D4" w:rsidRPr="006D08DF" w:rsidRDefault="007777D4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CC0336" w:rsidRPr="006D08DF" w:rsidTr="00855BAA">
        <w:trPr>
          <w:trHeight w:val="729"/>
        </w:trPr>
        <w:tc>
          <w:tcPr>
            <w:tcW w:w="2253" w:type="dxa"/>
            <w:shd w:val="clear" w:color="auto" w:fill="FFFFFF" w:themeFill="background1"/>
          </w:tcPr>
          <w:p w:rsidR="00CC0336" w:rsidRPr="006D08DF" w:rsidRDefault="00CC0336">
            <w:pPr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Kişisel İzlenim Raporu</w:t>
            </w:r>
          </w:p>
        </w:tc>
        <w:tc>
          <w:tcPr>
            <w:tcW w:w="6096" w:type="dxa"/>
            <w:shd w:val="clear" w:color="auto" w:fill="FFFFFF" w:themeFill="background1"/>
          </w:tcPr>
          <w:p w:rsidR="00CC0336" w:rsidRPr="006D08DF" w:rsidRDefault="00CC0336" w:rsidP="000E7F6D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6D08DF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Partner üniversitede geçirdiğiniz öğrenim hayatınızda ilgili deneyimlerinizi paylaştığınız ve Erasmus+ Programı ile ilgili görüşlerinizi içeren A4 kağıda yazılmış metin. </w:t>
            </w:r>
          </w:p>
        </w:tc>
        <w:tc>
          <w:tcPr>
            <w:tcW w:w="850" w:type="dxa"/>
            <w:shd w:val="clear" w:color="auto" w:fill="FFFFFF" w:themeFill="background1"/>
          </w:tcPr>
          <w:p w:rsidR="00CC0336" w:rsidRPr="006D08DF" w:rsidRDefault="00CC0336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</w:tbl>
    <w:p w:rsidR="00855BAA" w:rsidRPr="00855BAA" w:rsidRDefault="00855BAA" w:rsidP="00855BAA">
      <w:pPr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855BAA" w:rsidRPr="00855BAA" w:rsidSect="00855BAA">
      <w:headerReference w:type="default" r:id="rId7"/>
      <w:footerReference w:type="default" r:id="rId8"/>
      <w:pgSz w:w="11906" w:h="16838"/>
      <w:pgMar w:top="1276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DA" w:rsidRDefault="000962DA" w:rsidP="006E64B4">
      <w:pPr>
        <w:spacing w:after="0" w:line="240" w:lineRule="auto"/>
      </w:pPr>
      <w:r>
        <w:separator/>
      </w:r>
    </w:p>
  </w:endnote>
  <w:endnote w:type="continuationSeparator" w:id="0">
    <w:p w:rsidR="000962DA" w:rsidRDefault="000962DA" w:rsidP="006E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0A" w:rsidRDefault="00E1100A" w:rsidP="00E1100A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E1100A" w:rsidRDefault="00E1100A" w:rsidP="00E1100A">
    <w:pPr>
      <w:pStyle w:val="Altbilgi"/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E1100A" w:rsidRPr="00E03860" w:rsidRDefault="00E1100A" w:rsidP="00E1100A">
    <w:pPr>
      <w:pStyle w:val="Altbilgi"/>
      <w:tabs>
        <w:tab w:val="clear" w:pos="4536"/>
      </w:tabs>
      <w:jc w:val="both"/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Uluslararası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İlişkiler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Ofisi</w:t>
    </w:r>
    <w:proofErr w:type="spellEnd"/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E1100A" w:rsidRPr="00132B5D" w:rsidRDefault="00E1100A" w:rsidP="00E1100A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E1100A" w:rsidRDefault="00E1100A">
    <w:pPr>
      <w:pStyle w:val="Altbilgi"/>
    </w:pPr>
  </w:p>
  <w:p w:rsidR="00026316" w:rsidRDefault="000263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DA" w:rsidRDefault="000962DA" w:rsidP="006E64B4">
      <w:pPr>
        <w:spacing w:after="0" w:line="240" w:lineRule="auto"/>
      </w:pPr>
      <w:r>
        <w:separator/>
      </w:r>
    </w:p>
  </w:footnote>
  <w:footnote w:type="continuationSeparator" w:id="0">
    <w:p w:rsidR="000962DA" w:rsidRDefault="000962DA" w:rsidP="006E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B4" w:rsidRDefault="006E64B4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6D2C7279" wp14:editId="5D308C6C">
          <wp:simplePos x="0" y="0"/>
          <wp:positionH relativeFrom="column">
            <wp:posOffset>5157470</wp:posOffset>
          </wp:positionH>
          <wp:positionV relativeFrom="paragraph">
            <wp:posOffset>-164465</wp:posOffset>
          </wp:positionV>
          <wp:extent cx="600075" cy="600075"/>
          <wp:effectExtent l="0" t="0" r="9525" b="9525"/>
          <wp:wrapSquare wrapText="bothSides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üçük boy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  <w:lang w:val="tr-TR" w:eastAsia="tr-TR"/>
      </w:rPr>
      <w:drawing>
        <wp:anchor distT="0" distB="0" distL="114300" distR="114300" simplePos="0" relativeHeight="251658240" behindDoc="0" locked="0" layoutInCell="1" allowOverlap="1" wp14:anchorId="02C3517D" wp14:editId="1A19DC7D">
          <wp:simplePos x="0" y="0"/>
          <wp:positionH relativeFrom="margin">
            <wp:posOffset>-9525</wp:posOffset>
          </wp:positionH>
          <wp:positionV relativeFrom="paragraph">
            <wp:posOffset>-132080</wp:posOffset>
          </wp:positionV>
          <wp:extent cx="990600" cy="557530"/>
          <wp:effectExtent l="0" t="0" r="0" b="0"/>
          <wp:wrapSquare wrapText="bothSides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4B4" w:rsidRDefault="006E64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C9"/>
    <w:rsid w:val="00026316"/>
    <w:rsid w:val="000962DA"/>
    <w:rsid w:val="000E7F6D"/>
    <w:rsid w:val="00133DC9"/>
    <w:rsid w:val="0032053F"/>
    <w:rsid w:val="003531F1"/>
    <w:rsid w:val="003A5DE4"/>
    <w:rsid w:val="004C0546"/>
    <w:rsid w:val="004C6DE7"/>
    <w:rsid w:val="0051308C"/>
    <w:rsid w:val="005150F3"/>
    <w:rsid w:val="005C6F74"/>
    <w:rsid w:val="006038CA"/>
    <w:rsid w:val="006845F6"/>
    <w:rsid w:val="00686045"/>
    <w:rsid w:val="006D08DF"/>
    <w:rsid w:val="006E331D"/>
    <w:rsid w:val="006E64B4"/>
    <w:rsid w:val="007777D4"/>
    <w:rsid w:val="00855BAA"/>
    <w:rsid w:val="00857BB8"/>
    <w:rsid w:val="00872029"/>
    <w:rsid w:val="00985BCA"/>
    <w:rsid w:val="00A742B7"/>
    <w:rsid w:val="00A83828"/>
    <w:rsid w:val="00B35438"/>
    <w:rsid w:val="00B612D1"/>
    <w:rsid w:val="00B67B49"/>
    <w:rsid w:val="00C058A9"/>
    <w:rsid w:val="00CB0FDA"/>
    <w:rsid w:val="00CC0336"/>
    <w:rsid w:val="00D34B66"/>
    <w:rsid w:val="00D65805"/>
    <w:rsid w:val="00E1100A"/>
    <w:rsid w:val="00E11571"/>
    <w:rsid w:val="00E73643"/>
    <w:rsid w:val="00EA442B"/>
    <w:rsid w:val="00EB4E23"/>
    <w:rsid w:val="00E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184E2-8A1B-4033-BD9B-6486AA1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6">
    <w:name w:val="Grid Table 4 Accent 6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5">
    <w:name w:val="Grid Table 4 Accent 5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4">
    <w:name w:val="Grid Table 4 Accent 4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3">
    <w:name w:val="Grid Table 4 Accent 3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2">
    <w:name w:val="Grid Table 4 Accent 2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">
    <w:name w:val="Grid Table 4"/>
    <w:basedOn w:val="NormalTablo"/>
    <w:uiPriority w:val="49"/>
    <w:rsid w:val="00A742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7Renkli-Vurgu3">
    <w:name w:val="Grid Table 7 Colorful Accent 3"/>
    <w:basedOn w:val="NormalTablo"/>
    <w:uiPriority w:val="52"/>
    <w:rsid w:val="00A742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742B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742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">
    <w:name w:val="Grid Table 7 Colorful"/>
    <w:basedOn w:val="NormalTablo"/>
    <w:uiPriority w:val="52"/>
    <w:rsid w:val="00A74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E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4B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4B4"/>
    <w:rPr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6E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64B4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64B4"/>
    <w:rPr>
      <w:b/>
      <w:bCs/>
      <w:sz w:val="20"/>
      <w:szCs w:val="20"/>
      <w:lang w:val="en-GB"/>
    </w:rPr>
  </w:style>
  <w:style w:type="paragraph" w:styleId="Dzeltme">
    <w:name w:val="Revision"/>
    <w:hidden/>
    <w:uiPriority w:val="99"/>
    <w:semiHidden/>
    <w:rsid w:val="006E64B4"/>
    <w:pPr>
      <w:spacing w:after="0" w:line="240" w:lineRule="auto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4B4"/>
    <w:rPr>
      <w:rFonts w:ascii="Segoe UI" w:hAnsi="Segoe UI" w:cs="Segoe UI"/>
      <w:sz w:val="18"/>
      <w:szCs w:val="18"/>
      <w:lang w:val="en-GB"/>
    </w:rPr>
  </w:style>
  <w:style w:type="table" w:styleId="TabloKlavuzuAk">
    <w:name w:val="Grid Table Light"/>
    <w:basedOn w:val="NormalTablo"/>
    <w:uiPriority w:val="40"/>
    <w:rsid w:val="00B67B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67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9299-45E3-4C2B-BBFD-D45D6D9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8</cp:revision>
  <dcterms:created xsi:type="dcterms:W3CDTF">2017-11-07T08:01:00Z</dcterms:created>
  <dcterms:modified xsi:type="dcterms:W3CDTF">2018-01-16T11:06:00Z</dcterms:modified>
</cp:coreProperties>
</file>