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839"/>
        <w:gridCol w:w="4106"/>
        <w:gridCol w:w="3965"/>
      </w:tblGrid>
      <w:tr w:rsidR="004F1B7F" w:rsidRPr="0054661A" w:rsidTr="008B535E">
        <w:trPr>
          <w:trHeight w:val="1408"/>
          <w:jc w:val="center"/>
        </w:trPr>
        <w:tc>
          <w:tcPr>
            <w:tcW w:w="15304" w:type="dxa"/>
            <w:gridSpan w:val="4"/>
          </w:tcPr>
          <w:p w:rsidR="00CA6DE0" w:rsidRPr="0054661A" w:rsidRDefault="008B28D5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8"/>
                <w:lang w:val="tr-TR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15240</wp:posOffset>
                      </wp:positionV>
                      <wp:extent cx="1184275" cy="890270"/>
                      <wp:effectExtent l="0" t="0" r="15875" b="2413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275" cy="890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DE" w:rsidRDefault="0054661A">
                                  <w:r>
                                    <w:rPr>
                                      <w:rFonts w:ascii="Times New Roman"/>
                                      <w:noProof/>
                                      <w:color w:val="000000" w:themeColor="text1"/>
                                      <w:sz w:val="8"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991870" cy="771454"/>
                                        <wp:effectExtent l="0" t="0" r="0" b="0"/>
                                        <wp:docPr id="4" name="Resim 4" descr="C:\Users\tau\AppData\Local\Microsoft\Windows\INetCache\Content.Word\0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tau\AppData\Local\Microsoft\Windows\INetCache\Content.Word\00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1870" cy="7714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.5pt;margin-top:1.2pt;width:93.25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">
                      <v:textbox>
                        <w:txbxContent>
                          <w:p w:rsidR="002C42DE" w:rsidRDefault="0054661A">
                            <w:r>
                              <w:rPr>
                                <w:rFonts w:ascii="Times New Roman"/>
                                <w:noProof/>
                                <w:color w:val="000000" w:themeColor="text1"/>
                                <w:sz w:val="8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91870" cy="771454"/>
                                  <wp:effectExtent l="0" t="0" r="0" b="0"/>
                                  <wp:docPr id="4" name="Resim 4" descr="C:\Users\tau\AppData\Local\Microsoft\Windows\INetCache\Content.Word\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au\AppData\Local\Microsoft\Windows\INetCache\Content.Word\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771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0F9D" w:rsidRPr="0054661A">
              <w:rPr>
                <w:rFonts w:asciiTheme="minorHAnsi" w:hAnsiTheme="minorHAnsi" w:cstheme="minorHAnsi"/>
                <w:noProof/>
                <w:color w:val="000000" w:themeColor="text1"/>
                <w:sz w:val="8"/>
                <w:lang w:val="tr-TR"/>
              </w:rPr>
              <w:t xml:space="preserve"> </w:t>
            </w:r>
          </w:p>
          <w:p w:rsidR="00EE0F9D" w:rsidRPr="0054661A" w:rsidRDefault="00EE0F9D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noProof/>
                <w:color w:val="000000" w:themeColor="text1"/>
                <w:sz w:val="8"/>
                <w:lang w:val="tr-TR"/>
              </w:rPr>
            </w:pPr>
          </w:p>
          <w:p w:rsidR="00CA6DE0" w:rsidRPr="0054661A" w:rsidRDefault="00CA6DE0" w:rsidP="00CA6DE0">
            <w:pPr>
              <w:pStyle w:val="TableParagraph"/>
              <w:spacing w:line="285" w:lineRule="exact"/>
              <w:ind w:left="1677" w:right="1677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lang w:val="tr-TR"/>
              </w:rPr>
            </w:pPr>
            <w:r w:rsidRPr="0054661A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lang w:val="tr-TR"/>
              </w:rPr>
              <w:t>T.C.</w:t>
            </w:r>
          </w:p>
          <w:p w:rsidR="00CA6DE0" w:rsidRPr="0054661A" w:rsidRDefault="00BD6025" w:rsidP="00CA6DE0">
            <w:pPr>
              <w:pStyle w:val="TableParagraph"/>
              <w:spacing w:line="242" w:lineRule="auto"/>
              <w:ind w:left="2022" w:right="1677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lang w:val="tr-TR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lang w:val="tr-TR"/>
              </w:rPr>
              <w:t>TÜRK-</w:t>
            </w:r>
            <w:r w:rsidR="00136A80" w:rsidRPr="0054661A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lang w:val="tr-TR"/>
              </w:rPr>
              <w:t>ALMAN</w:t>
            </w:r>
            <w:r w:rsidR="00CA6DE0" w:rsidRPr="0054661A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lang w:val="tr-TR"/>
              </w:rPr>
              <w:t xml:space="preserve"> ÜNİVERSİTESİ</w:t>
            </w:r>
          </w:p>
          <w:p w:rsidR="00CA6DE0" w:rsidRPr="0054661A" w:rsidRDefault="00CA6DE0" w:rsidP="00CA6DE0">
            <w:pPr>
              <w:pStyle w:val="TableParagraph"/>
              <w:spacing w:line="242" w:lineRule="auto"/>
              <w:ind w:right="1677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lang w:val="tr-TR"/>
              </w:rPr>
            </w:pPr>
            <w:r w:rsidRPr="0054661A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lang w:val="tr-TR"/>
              </w:rPr>
              <w:t xml:space="preserve">                                    </w:t>
            </w:r>
            <w:r w:rsidR="00557F69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lang w:val="tr-TR"/>
              </w:rPr>
              <w:t>ULUSLARARASI İLİŞKİLER KOORDİNATÖRLÜĞÜ</w:t>
            </w:r>
          </w:p>
          <w:p w:rsidR="00CA6DE0" w:rsidRPr="0054661A" w:rsidRDefault="00CA6DE0" w:rsidP="00CA6DE0">
            <w:pPr>
              <w:pStyle w:val="TableParagraph"/>
              <w:spacing w:line="242" w:lineRule="auto"/>
              <w:ind w:left="2022" w:right="1677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lang w:val="tr-TR"/>
              </w:rPr>
            </w:pPr>
            <w:r w:rsidRPr="0054661A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lang w:val="tr-TR"/>
              </w:rPr>
              <w:t>HASSAS GÖREV RAPORU</w:t>
            </w:r>
          </w:p>
          <w:p w:rsidR="00CA6DE0" w:rsidRPr="0054661A" w:rsidRDefault="00CA6DE0" w:rsidP="00307D5E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</w:pPr>
          </w:p>
        </w:tc>
      </w:tr>
      <w:tr w:rsidR="004F1B7F" w:rsidRPr="0054661A" w:rsidTr="008B535E">
        <w:trPr>
          <w:trHeight w:hRule="exact" w:val="747"/>
          <w:jc w:val="center"/>
        </w:trPr>
        <w:tc>
          <w:tcPr>
            <w:tcW w:w="4394" w:type="dxa"/>
          </w:tcPr>
          <w:p w:rsidR="00C750FA" w:rsidRPr="0054661A" w:rsidRDefault="00CA6DE0" w:rsidP="008E7BF1">
            <w:pPr>
              <w:pStyle w:val="TableParagraph"/>
              <w:spacing w:line="285" w:lineRule="exact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</w:pPr>
            <w:r w:rsidRPr="0054661A"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  <w:t>HASSAS GÖREVLER</w:t>
            </w:r>
          </w:p>
        </w:tc>
        <w:tc>
          <w:tcPr>
            <w:tcW w:w="2839" w:type="dxa"/>
          </w:tcPr>
          <w:p w:rsidR="00C750FA" w:rsidRPr="0054661A" w:rsidRDefault="008E7BF1" w:rsidP="008E7BF1">
            <w:pPr>
              <w:pStyle w:val="TableParagraph"/>
              <w:ind w:left="-288" w:firstLine="142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  <w:t xml:space="preserve">HASSAS GÖREVI OLAN </w:t>
            </w:r>
            <w:r w:rsidR="00CA6DE0" w:rsidRPr="0054661A"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  <w:t>PERSONEL</w:t>
            </w:r>
          </w:p>
        </w:tc>
        <w:tc>
          <w:tcPr>
            <w:tcW w:w="4106" w:type="dxa"/>
          </w:tcPr>
          <w:p w:rsidR="00C750FA" w:rsidRPr="004D32A5" w:rsidRDefault="006228AA" w:rsidP="006228AA">
            <w:pPr>
              <w:pStyle w:val="TableParagraph"/>
              <w:ind w:left="132" w:right="269" w:hanging="41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</w:pPr>
            <w:r w:rsidRPr="004D32A5"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  <w:t xml:space="preserve">GÖREVIN YERINE </w:t>
            </w:r>
            <w:r w:rsidR="00CA6DE0" w:rsidRPr="004D32A5"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  <w:t>GETIRILMEME</w:t>
            </w:r>
            <w:r w:rsidRPr="004D32A5"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  <w:t xml:space="preserve"> SONUCU / RİSK DÜZEYİ</w:t>
            </w:r>
          </w:p>
        </w:tc>
        <w:tc>
          <w:tcPr>
            <w:tcW w:w="3965" w:type="dxa"/>
          </w:tcPr>
          <w:p w:rsidR="00C750FA" w:rsidRPr="0054661A" w:rsidRDefault="00F6334D" w:rsidP="008E7BF1">
            <w:pPr>
              <w:pStyle w:val="TableParagraph"/>
              <w:spacing w:line="285" w:lineRule="exact"/>
              <w:ind w:left="705" w:right="1979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  <w:t>ALI</w:t>
            </w:r>
            <w:r w:rsidR="004D32A5"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  <w:t xml:space="preserve">INACAK </w:t>
            </w:r>
            <w:r w:rsidR="00CA6DE0" w:rsidRPr="0054661A"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  <w:t>ÖNLEMLER</w:t>
            </w:r>
          </w:p>
        </w:tc>
      </w:tr>
      <w:tr w:rsidR="004F1B7F" w:rsidRPr="0054661A" w:rsidTr="008B535E">
        <w:trPr>
          <w:trHeight w:hRule="exact" w:val="1289"/>
          <w:jc w:val="center"/>
        </w:trPr>
        <w:tc>
          <w:tcPr>
            <w:tcW w:w="4394" w:type="dxa"/>
          </w:tcPr>
          <w:p w:rsidR="00C750FA" w:rsidRPr="004D32A5" w:rsidRDefault="005977D5" w:rsidP="004D32A5">
            <w:pPr>
              <w:pStyle w:val="TableParagraph"/>
              <w:ind w:left="0" w:right="96"/>
              <w:jc w:val="both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 w:rsidRPr="005977D5"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  <w:t>1.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</w:t>
            </w:r>
            <w:r w:rsidR="004D32A5" w:rsidRPr="004D32A5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Erasmus+ Öğrenci ve Peronel hareketlilikleri  başvurularının </w:t>
            </w:r>
            <w:r w:rsidR="00A60BA8" w:rsidRPr="004D32A5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alınması</w:t>
            </w:r>
          </w:p>
        </w:tc>
        <w:tc>
          <w:tcPr>
            <w:tcW w:w="2839" w:type="dxa"/>
          </w:tcPr>
          <w:p w:rsidR="00C87A88" w:rsidRDefault="00C87A88" w:rsidP="00C87A88">
            <w:pPr>
              <w:pStyle w:val="TableParagraph"/>
              <w:ind w:right="691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Öğr Gör. Deniz BEŞOLUK/</w:t>
            </w:r>
          </w:p>
          <w:p w:rsidR="00C87A88" w:rsidRDefault="00C87A88" w:rsidP="00C87A88">
            <w:pPr>
              <w:pStyle w:val="TableParagraph"/>
              <w:ind w:right="691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Eser ATALAY</w:t>
            </w:r>
          </w:p>
          <w:p w:rsidR="00A60BA8" w:rsidRPr="0054661A" w:rsidRDefault="00A60BA8">
            <w:pPr>
              <w:pStyle w:val="TableParagraph"/>
              <w:ind w:right="691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</w:p>
        </w:tc>
        <w:tc>
          <w:tcPr>
            <w:tcW w:w="4106" w:type="dxa"/>
          </w:tcPr>
          <w:p w:rsidR="00C750FA" w:rsidRPr="0054661A" w:rsidRDefault="00F6334D" w:rsidP="004D32A5">
            <w:pPr>
              <w:pStyle w:val="TableParagraph"/>
              <w:ind w:right="269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Başvuruların doğru alınmaması sonucu ön değer</w:t>
            </w:r>
            <w:r w:rsidR="004D32A5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lendirme aşamasında aksaklıkların ve yanlışlıkların ortaya çıkması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/ </w:t>
            </w:r>
            <w:r w:rsidR="00A60BA8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Yüksek</w:t>
            </w:r>
          </w:p>
        </w:tc>
        <w:tc>
          <w:tcPr>
            <w:tcW w:w="3965" w:type="dxa"/>
          </w:tcPr>
          <w:p w:rsidR="00F6334D" w:rsidRPr="008B535E" w:rsidRDefault="00F6334D" w:rsidP="00F6334D">
            <w:pP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Evraklar</w:t>
            </w:r>
            <w:r w:rsidR="008B535E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ın doğruluğu personel tarafından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dikkatle kontrol edilmelidir.</w:t>
            </w:r>
          </w:p>
        </w:tc>
      </w:tr>
      <w:tr w:rsidR="004F1B7F" w:rsidRPr="0054661A" w:rsidTr="008B535E">
        <w:trPr>
          <w:trHeight w:hRule="exact" w:val="1846"/>
          <w:jc w:val="center"/>
        </w:trPr>
        <w:tc>
          <w:tcPr>
            <w:tcW w:w="4394" w:type="dxa"/>
          </w:tcPr>
          <w:p w:rsidR="00C750FA" w:rsidRPr="0054661A" w:rsidRDefault="00265701" w:rsidP="004D32A5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 w:rsidRPr="005977D5"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  <w:t>2.</w:t>
            </w:r>
            <w:r w:rsidR="005977D5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Erasmus+ Öğrenci ve Personel </w:t>
            </w:r>
            <w:r w:rsidR="004D32A5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hareketlilikleri için ön </w:t>
            </w:r>
            <w:r w:rsidR="006A2CE3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değerle</w:t>
            </w:r>
            <w:r w:rsidR="00A60BA8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ndermelerin yapılması</w:t>
            </w:r>
          </w:p>
        </w:tc>
        <w:tc>
          <w:tcPr>
            <w:tcW w:w="2839" w:type="dxa"/>
          </w:tcPr>
          <w:p w:rsidR="006A2CE3" w:rsidRDefault="006A2CE3" w:rsidP="006A2CE3">
            <w:pPr>
              <w:pStyle w:val="TableParagraph"/>
              <w:ind w:right="691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Öğr Gör. Deniz BEŞOLUK</w:t>
            </w:r>
            <w:r w:rsidR="00C87A88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/</w:t>
            </w:r>
          </w:p>
          <w:p w:rsidR="006A2CE3" w:rsidRDefault="006A2CE3" w:rsidP="006A2CE3">
            <w:pPr>
              <w:pStyle w:val="TableParagraph"/>
              <w:ind w:right="691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Eser ATALAY/</w:t>
            </w:r>
            <w:r w:rsidR="00E05AC0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Erasmus+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Seçim Komisyonu</w:t>
            </w:r>
          </w:p>
          <w:p w:rsidR="00C750FA" w:rsidRPr="0054661A" w:rsidRDefault="00C750FA">
            <w:pPr>
              <w:pStyle w:val="TableParagraph"/>
              <w:rPr>
                <w:rFonts w:asciiTheme="minorHAnsi" w:hAnsiTheme="minorHAnsi" w:cstheme="minorHAnsi"/>
                <w:noProof/>
                <w:color w:val="000000" w:themeColor="text1"/>
                <w:sz w:val="24"/>
                <w:lang w:val="tr-TR"/>
              </w:rPr>
            </w:pPr>
          </w:p>
        </w:tc>
        <w:tc>
          <w:tcPr>
            <w:tcW w:w="4106" w:type="dxa"/>
          </w:tcPr>
          <w:p w:rsidR="006228AA" w:rsidRPr="0054661A" w:rsidRDefault="00F6334D" w:rsidP="004D32A5">
            <w:pPr>
              <w:pStyle w:val="TableParagraph"/>
              <w:spacing w:line="232" w:lineRule="auto"/>
              <w:ind w:right="622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Ön değerlendirme sıras</w:t>
            </w:r>
            <w:r w:rsidR="004D32A5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ında puan dönüşümünün doğru yapıl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maması,</w:t>
            </w:r>
            <w:r w:rsidR="004D32A5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puan türleri ve öğrenci bilgilerinin yanlış değerlendirilmesi</w:t>
            </w:r>
            <w:r w:rsidR="004D32A5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, öğrenci ve personel seçimlerinde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haksızlığa neden olunması/ Yüksek</w:t>
            </w:r>
          </w:p>
        </w:tc>
        <w:tc>
          <w:tcPr>
            <w:tcW w:w="3965" w:type="dxa"/>
          </w:tcPr>
          <w:p w:rsidR="00C750FA" w:rsidRPr="0054661A" w:rsidRDefault="00493BF1" w:rsidP="00493BF1">
            <w:pPr>
              <w:pStyle w:val="TableParagraph"/>
              <w:spacing w:line="267" w:lineRule="exact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Başvuru evraklarının </w:t>
            </w:r>
            <w:r w:rsidR="006A2CE3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detaylı </w:t>
            </w:r>
            <w:r w:rsidR="00F6334D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ve özenli bir </w:t>
            </w:r>
            <w:r w:rsidR="006A2CE3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şekilde kontrol edilmesi gerekmektedir.</w:t>
            </w:r>
          </w:p>
        </w:tc>
      </w:tr>
      <w:tr w:rsidR="006A2CE3" w:rsidRPr="0054661A" w:rsidTr="008B535E">
        <w:tblPrEx>
          <w:jc w:val="left"/>
        </w:tblPrEx>
        <w:trPr>
          <w:trHeight w:val="973"/>
        </w:trPr>
        <w:tc>
          <w:tcPr>
            <w:tcW w:w="4394" w:type="dxa"/>
          </w:tcPr>
          <w:p w:rsidR="006A2CE3" w:rsidRPr="006A2CE3" w:rsidRDefault="006A2CE3" w:rsidP="00557F69">
            <w:pPr>
              <w:pStyle w:val="TableParagraph"/>
              <w:spacing w:before="1" w:line="235" w:lineRule="auto"/>
              <w:ind w:left="0" w:right="143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 w:rsidRPr="005977D5"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  <w:t>3.</w:t>
            </w:r>
            <w:r w:rsidRPr="006A2CE3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Erasmus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+ </w:t>
            </w:r>
            <w:r w:rsidR="004D32A5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projeleri çerçevesinde 24 aylık süreyi içeren hibe başvurularının gerçekleştirilmesi</w:t>
            </w:r>
          </w:p>
          <w:p w:rsidR="006A2CE3" w:rsidRPr="006A2CE3" w:rsidRDefault="006A2CE3" w:rsidP="006A2CE3">
            <w:pPr>
              <w:tabs>
                <w:tab w:val="left" w:pos="3030"/>
              </w:tabs>
              <w:rPr>
                <w:lang w:val="tr-TR"/>
              </w:rPr>
            </w:pPr>
            <w:r w:rsidRPr="006A2CE3">
              <w:rPr>
                <w:lang w:val="tr-TR"/>
              </w:rPr>
              <w:tab/>
            </w:r>
          </w:p>
        </w:tc>
        <w:tc>
          <w:tcPr>
            <w:tcW w:w="2839" w:type="dxa"/>
          </w:tcPr>
          <w:p w:rsidR="00C87A88" w:rsidRDefault="000C0624" w:rsidP="00C87A88">
            <w:pPr>
              <w:pStyle w:val="TableParagraph"/>
              <w:ind w:right="691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Kurum Koordinatörü/ </w:t>
            </w:r>
            <w:r w:rsidR="00C87A88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Öğr Gör. Deniz BEŞOLUK/</w:t>
            </w:r>
          </w:p>
          <w:p w:rsidR="00C87A88" w:rsidRDefault="00C87A88" w:rsidP="00C87A88">
            <w:pPr>
              <w:pStyle w:val="TableParagraph"/>
              <w:ind w:right="691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Eser ATALAY</w:t>
            </w:r>
          </w:p>
          <w:p w:rsidR="006A2CE3" w:rsidRPr="0054661A" w:rsidRDefault="006A2CE3" w:rsidP="00C87A88">
            <w:pPr>
              <w:pStyle w:val="TableParagraph"/>
              <w:ind w:right="691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</w:p>
        </w:tc>
        <w:tc>
          <w:tcPr>
            <w:tcW w:w="4106" w:type="dxa"/>
          </w:tcPr>
          <w:p w:rsidR="006A2CE3" w:rsidRDefault="004D32A5" w:rsidP="00E05AC0">
            <w:pPr>
              <w:pStyle w:val="TableParagraph"/>
              <w:ind w:left="102" w:right="96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Üniversitenin söz konusu proje süresi için </w:t>
            </w:r>
            <w:r w:rsidR="00F6334D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AB fonlarından yararlanamaması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, beklenen düzeyin altında bir proje hibesinin üniversite bütçesine aktarılması, üniversite öğrenci ve personelinin faaliyetten yararlanamaması </w:t>
            </w:r>
            <w:r w:rsidR="00F6334D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/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</w:t>
            </w:r>
            <w:r w:rsidR="00F6334D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Yüksek</w:t>
            </w:r>
          </w:p>
          <w:p w:rsidR="004D32A5" w:rsidRPr="0054661A" w:rsidRDefault="004D32A5" w:rsidP="004D32A5">
            <w:pPr>
              <w:pStyle w:val="TableParagraph"/>
              <w:ind w:left="102" w:right="96"/>
              <w:jc w:val="both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</w:p>
        </w:tc>
        <w:tc>
          <w:tcPr>
            <w:tcW w:w="3965" w:type="dxa"/>
          </w:tcPr>
          <w:p w:rsidR="006A2CE3" w:rsidRPr="0054661A" w:rsidRDefault="00F6334D" w:rsidP="00B65F40">
            <w:pPr>
              <w:pStyle w:val="TableParagraph"/>
              <w:ind w:left="102" w:right="96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B</w:t>
            </w:r>
            <w:r w:rsidR="00496A32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aşvuruların zamanınd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a</w:t>
            </w:r>
            <w:r w:rsidR="00E05AC0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ve Erasmus+ Programı kurallarına </w:t>
            </w:r>
            <w:r w:rsidR="00496A32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uyg</w:t>
            </w:r>
            <w:r w:rsidR="00493BF1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un ve doğru bir şekilde yapılıp </w:t>
            </w:r>
            <w:r w:rsidR="00496A32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kontrol edilmesi gerekmektedir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.</w:t>
            </w:r>
          </w:p>
        </w:tc>
      </w:tr>
      <w:tr w:rsidR="006A2CE3" w:rsidRPr="0054661A" w:rsidTr="008B535E">
        <w:tblPrEx>
          <w:jc w:val="left"/>
        </w:tblPrEx>
        <w:trPr>
          <w:trHeight w:val="1037"/>
        </w:trPr>
        <w:tc>
          <w:tcPr>
            <w:tcW w:w="4394" w:type="dxa"/>
          </w:tcPr>
          <w:p w:rsidR="006A2CE3" w:rsidRPr="006A2CE3" w:rsidRDefault="00E05AC0" w:rsidP="00E05AC0">
            <w:pPr>
              <w:pStyle w:val="TableParagraph"/>
              <w:spacing w:before="1" w:line="235" w:lineRule="auto"/>
              <w:ind w:left="0" w:right="143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 w:rsidRPr="005977D5"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  <w:t>4.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Erasmus+ Öğrenci ve Personel hareketliliği projeleri için nihai raporların hazırlanması ve Türkiye Ulusal Ajansı’na iletilmesi</w:t>
            </w:r>
          </w:p>
        </w:tc>
        <w:tc>
          <w:tcPr>
            <w:tcW w:w="2839" w:type="dxa"/>
          </w:tcPr>
          <w:p w:rsidR="000C0624" w:rsidRDefault="000C0624" w:rsidP="000C0624">
            <w:pPr>
              <w:pStyle w:val="TableParagraph"/>
              <w:ind w:right="691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Kurum Koordinatörü/ Öğr Gör. Deniz BEŞOLUK/</w:t>
            </w:r>
          </w:p>
          <w:p w:rsidR="000C0624" w:rsidRDefault="000C0624" w:rsidP="000C0624">
            <w:pPr>
              <w:pStyle w:val="TableParagraph"/>
              <w:ind w:right="691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Eser ATALAY</w:t>
            </w:r>
          </w:p>
          <w:p w:rsidR="00FF7F05" w:rsidRDefault="00FF7F05" w:rsidP="00FF7F05">
            <w:pPr>
              <w:pStyle w:val="TableParagraph"/>
              <w:ind w:right="691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</w:p>
          <w:p w:rsidR="006A2CE3" w:rsidRPr="0054661A" w:rsidRDefault="006A2CE3" w:rsidP="00BD6025">
            <w:pPr>
              <w:pStyle w:val="TableParagraph"/>
              <w:spacing w:before="1" w:line="235" w:lineRule="auto"/>
              <w:ind w:left="134" w:right="143"/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</w:pPr>
          </w:p>
        </w:tc>
        <w:tc>
          <w:tcPr>
            <w:tcW w:w="4106" w:type="dxa"/>
          </w:tcPr>
          <w:p w:rsidR="006A2CE3" w:rsidRPr="0054661A" w:rsidRDefault="00E05AC0" w:rsidP="00E05AC0">
            <w:pPr>
              <w:pStyle w:val="TableParagraph"/>
              <w:ind w:left="102" w:right="96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Üniversitenin Erasmus+ projelerinin ve Yükseköğretim için Erasmus Beyannamesinin iptal edilmesi</w:t>
            </w:r>
            <w:r w:rsidR="006A13D8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ve gelecek yıllarda </w:t>
            </w:r>
            <w:r w:rsidR="00F6334D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AB fonlarından yararlanamaması /</w:t>
            </w:r>
            <w:r w:rsidR="008B535E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</w:t>
            </w:r>
            <w:r w:rsidR="00FF7F05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Yüksek</w:t>
            </w:r>
          </w:p>
        </w:tc>
        <w:tc>
          <w:tcPr>
            <w:tcW w:w="3965" w:type="dxa"/>
          </w:tcPr>
          <w:p w:rsidR="006A2CE3" w:rsidRDefault="00F6334D" w:rsidP="00E05AC0">
            <w:pPr>
              <w:pStyle w:val="TableParagraph"/>
              <w:ind w:left="102" w:right="96"/>
              <w:jc w:val="both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R</w:t>
            </w:r>
            <w:r w:rsidR="00E05AC0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aporda yer alan soruların dikkatle değerlendirilerek uygun şekilde cevaplanması, bütçe ve hareketliliklerle ilgili açıklayıcı bilgilerin belirtilmesi </w:t>
            </w:r>
            <w:r w:rsidR="00FF7F05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ve </w:t>
            </w:r>
            <w:r w:rsidR="00E05AC0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raporun Avrupa Komisyonu Erasmus sistemi ü</w:t>
            </w:r>
            <w:r w:rsidR="006A13D8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zerinden zamanında gönderilmesi gerekmektedir.</w:t>
            </w:r>
          </w:p>
          <w:p w:rsidR="006A13D8" w:rsidRPr="0054661A" w:rsidRDefault="006A13D8" w:rsidP="00E05AC0">
            <w:pPr>
              <w:pStyle w:val="TableParagraph"/>
              <w:ind w:left="102" w:right="96"/>
              <w:jc w:val="both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</w:p>
        </w:tc>
      </w:tr>
      <w:tr w:rsidR="006A2CE3" w:rsidRPr="0054661A" w:rsidTr="008B535E">
        <w:tblPrEx>
          <w:jc w:val="left"/>
        </w:tblPrEx>
        <w:trPr>
          <w:trHeight w:val="1037"/>
        </w:trPr>
        <w:tc>
          <w:tcPr>
            <w:tcW w:w="4394" w:type="dxa"/>
          </w:tcPr>
          <w:p w:rsidR="006A2CE3" w:rsidRPr="00FF7F05" w:rsidRDefault="006A2CE3" w:rsidP="00557F69">
            <w:pPr>
              <w:pStyle w:val="TableParagraph"/>
              <w:spacing w:before="1" w:line="235" w:lineRule="auto"/>
              <w:ind w:left="0" w:right="143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 w:rsidRPr="005977D5"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  <w:lastRenderedPageBreak/>
              <w:t>5.</w:t>
            </w:r>
            <w:r w:rsidRPr="00FF7F05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</w:t>
            </w:r>
            <w:r w:rsidR="00E05AC0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Erasmus+ Öğrenci ve Personel hareketliliği projeleri için ara raporların </w:t>
            </w:r>
            <w:r w:rsidRPr="00FF7F05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hazırlanması</w:t>
            </w:r>
          </w:p>
        </w:tc>
        <w:tc>
          <w:tcPr>
            <w:tcW w:w="2839" w:type="dxa"/>
          </w:tcPr>
          <w:p w:rsidR="000C0624" w:rsidRDefault="000C0624" w:rsidP="000C0624">
            <w:pPr>
              <w:pStyle w:val="TableParagraph"/>
              <w:ind w:right="691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Kurum Koordinatörü/ Öğr Gör. Deniz BEŞOLUK/</w:t>
            </w:r>
          </w:p>
          <w:p w:rsidR="000C0624" w:rsidRDefault="000C0624" w:rsidP="000C0624">
            <w:pPr>
              <w:pStyle w:val="TableParagraph"/>
              <w:ind w:right="691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Eser ATALAY</w:t>
            </w:r>
          </w:p>
          <w:p w:rsidR="006A2CE3" w:rsidRPr="0054661A" w:rsidRDefault="006A2CE3" w:rsidP="00C87A88">
            <w:pPr>
              <w:pStyle w:val="TableParagraph"/>
              <w:ind w:right="691"/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</w:pPr>
          </w:p>
        </w:tc>
        <w:tc>
          <w:tcPr>
            <w:tcW w:w="4106" w:type="dxa"/>
          </w:tcPr>
          <w:p w:rsidR="006A2CE3" w:rsidRDefault="00E05AC0" w:rsidP="00E05AC0">
            <w:pPr>
              <w:pStyle w:val="TableParagraph"/>
              <w:ind w:left="102" w:right="96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Üniversitenin Erasmus+ projelerinin ve Yükseköğretim için Erasmus Beyannamesinin iptal edilmesi ve uluslararası projeler yönetimi konusunda üniversitenin itibarının sarsılması </w:t>
            </w:r>
            <w:r w:rsidR="00F6334D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/ Yüksek</w:t>
            </w:r>
          </w:p>
          <w:p w:rsidR="005977D5" w:rsidRPr="0054661A" w:rsidRDefault="005977D5" w:rsidP="00E05AC0">
            <w:pPr>
              <w:pStyle w:val="TableParagraph"/>
              <w:ind w:left="102" w:right="96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</w:p>
        </w:tc>
        <w:tc>
          <w:tcPr>
            <w:tcW w:w="3965" w:type="dxa"/>
          </w:tcPr>
          <w:p w:rsidR="006A2CE3" w:rsidRPr="0054661A" w:rsidRDefault="00E05AC0" w:rsidP="002A0022">
            <w:pPr>
              <w:pStyle w:val="TableParagraph"/>
              <w:ind w:left="102" w:right="96"/>
              <w:jc w:val="both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Raporda talep edilen verilen uygun ve gerçekleştirilebilir veriler</w:t>
            </w:r>
            <w:r w:rsidR="00BA68AE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olduğundan emin olunması ve raporun belirlenen süre içerisinde Türkiye Ulusal Ajansı’</w:t>
            </w:r>
            <w:r w:rsidR="002924ED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na gönderilmesi gerekmektedir.</w:t>
            </w:r>
          </w:p>
        </w:tc>
      </w:tr>
      <w:tr w:rsidR="006A2CE3" w:rsidRPr="0054661A" w:rsidTr="008B535E">
        <w:tblPrEx>
          <w:jc w:val="left"/>
        </w:tblPrEx>
        <w:trPr>
          <w:trHeight w:val="1691"/>
        </w:trPr>
        <w:tc>
          <w:tcPr>
            <w:tcW w:w="4394" w:type="dxa"/>
          </w:tcPr>
          <w:p w:rsidR="006A2CE3" w:rsidRPr="00FF7F05" w:rsidRDefault="00BA68AE" w:rsidP="00BA68AE">
            <w:pPr>
              <w:pStyle w:val="TableParagraph"/>
              <w:spacing w:before="1" w:line="235" w:lineRule="auto"/>
              <w:ind w:left="0" w:right="143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 w:rsidRPr="005977D5"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  <w:t>6.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Erasmus+ Programı çerçevesinde imzalanan projelerin hibe sözleşmelerinde belirtilen kurallara uygun hareket edilmesi</w:t>
            </w:r>
          </w:p>
        </w:tc>
        <w:tc>
          <w:tcPr>
            <w:tcW w:w="2839" w:type="dxa"/>
          </w:tcPr>
          <w:p w:rsidR="000C0624" w:rsidRDefault="000C0624" w:rsidP="000C0624">
            <w:pPr>
              <w:pStyle w:val="TableParagraph"/>
              <w:ind w:right="691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Kurum Koordinatörü/ Öğr Gör. Deniz BEŞOLUK/</w:t>
            </w:r>
          </w:p>
          <w:p w:rsidR="000C0624" w:rsidRDefault="000C0624" w:rsidP="000C0624">
            <w:pPr>
              <w:pStyle w:val="TableParagraph"/>
              <w:ind w:right="691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Eser ATALAY</w:t>
            </w:r>
          </w:p>
          <w:p w:rsidR="006A2CE3" w:rsidRPr="0054661A" w:rsidRDefault="006A2CE3" w:rsidP="00C87A88">
            <w:pPr>
              <w:pStyle w:val="TableParagraph"/>
              <w:ind w:right="691"/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</w:pPr>
          </w:p>
        </w:tc>
        <w:tc>
          <w:tcPr>
            <w:tcW w:w="4106" w:type="dxa"/>
          </w:tcPr>
          <w:p w:rsidR="006A2CE3" w:rsidRDefault="00BA68AE" w:rsidP="00BA68AE">
            <w:pPr>
              <w:pStyle w:val="TableParagraph"/>
              <w:ind w:left="102" w:right="96"/>
              <w:jc w:val="both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Türkiye Ulusal Ajansı</w:t>
            </w:r>
            <w:r w:rsidR="005472BD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ile imzalanan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hibe sözleşmesinin </w:t>
            </w:r>
            <w:r w:rsidR="005472BD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k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urallarına aykırı hareket edilmesi sonucu üniversitenin izlediği politikaların sorgulanması ve itibarının zedelenmesi, Yükseköğretim için Erasmus Beyannamesinin iptal edilmesi </w:t>
            </w:r>
            <w:r w:rsidR="005472BD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/ </w:t>
            </w:r>
            <w:r w:rsidR="00FF7F05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Yüksek</w:t>
            </w:r>
          </w:p>
          <w:p w:rsidR="005977D5" w:rsidRPr="0054661A" w:rsidRDefault="005977D5" w:rsidP="00BA68AE">
            <w:pPr>
              <w:pStyle w:val="TableParagraph"/>
              <w:ind w:left="102" w:right="96"/>
              <w:jc w:val="both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</w:p>
        </w:tc>
        <w:tc>
          <w:tcPr>
            <w:tcW w:w="3965" w:type="dxa"/>
          </w:tcPr>
          <w:p w:rsidR="006A2CE3" w:rsidRPr="0054661A" w:rsidRDefault="00BA68AE" w:rsidP="002A0022">
            <w:pPr>
              <w:pStyle w:val="TableParagraph"/>
              <w:ind w:left="102" w:right="96"/>
              <w:jc w:val="both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Erasmus</w:t>
            </w:r>
            <w:r w:rsidR="002924ED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+ projeleri hibe sözleşmeleri ile ilgili kuralların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uygulanması konusunda dikkatli davranılması ve bütçe aktarımlarının doğru ve ve</w:t>
            </w:r>
            <w:r w:rsidR="002924ED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rimli olarak gerçekleştirilmesi gerekmektedir.</w:t>
            </w:r>
          </w:p>
        </w:tc>
      </w:tr>
      <w:tr w:rsidR="00FF7F05" w:rsidRPr="0054661A" w:rsidTr="008B535E">
        <w:tblPrEx>
          <w:jc w:val="left"/>
        </w:tblPrEx>
        <w:trPr>
          <w:trHeight w:val="1037"/>
        </w:trPr>
        <w:tc>
          <w:tcPr>
            <w:tcW w:w="4394" w:type="dxa"/>
          </w:tcPr>
          <w:p w:rsidR="00FF7F05" w:rsidRPr="00FF7F05" w:rsidRDefault="00FF7F05" w:rsidP="00557F69">
            <w:pPr>
              <w:pStyle w:val="TableParagraph"/>
              <w:spacing w:before="1" w:line="235" w:lineRule="auto"/>
              <w:ind w:left="0" w:right="143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 w:rsidRPr="005977D5"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  <w:t>7.</w:t>
            </w:r>
            <w:r w:rsidRPr="00FF7F05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</w:t>
            </w:r>
            <w:r w:rsidR="0088152E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Erasmus+ Programı ile ilgili Türkiye Ulusal Ajansı ile iletişimin ve yazışmaların gerçekleştirilmesi</w:t>
            </w:r>
          </w:p>
          <w:p w:rsidR="00FF7F05" w:rsidRDefault="00FF7F05" w:rsidP="00FF7F05">
            <w:pPr>
              <w:pStyle w:val="TableParagraph"/>
              <w:spacing w:before="1" w:line="235" w:lineRule="auto"/>
              <w:ind w:left="134" w:right="143"/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</w:pPr>
          </w:p>
        </w:tc>
        <w:tc>
          <w:tcPr>
            <w:tcW w:w="2839" w:type="dxa"/>
          </w:tcPr>
          <w:p w:rsidR="000C0624" w:rsidRDefault="000C0624" w:rsidP="000C0624">
            <w:pPr>
              <w:pStyle w:val="TableParagraph"/>
              <w:ind w:right="691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Kurum Koordinatörü/ Öğr Gör. Deniz BEŞOLUK/</w:t>
            </w:r>
          </w:p>
          <w:p w:rsidR="000C0624" w:rsidRDefault="000C0624" w:rsidP="000C0624">
            <w:pPr>
              <w:pStyle w:val="TableParagraph"/>
              <w:ind w:right="691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Eser ATALAY</w:t>
            </w:r>
          </w:p>
          <w:p w:rsidR="00FF7F05" w:rsidRPr="0054661A" w:rsidRDefault="00FF7F05" w:rsidP="00C87A88">
            <w:pPr>
              <w:pStyle w:val="TableParagraph"/>
              <w:ind w:right="691"/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</w:pPr>
          </w:p>
        </w:tc>
        <w:tc>
          <w:tcPr>
            <w:tcW w:w="4106" w:type="dxa"/>
          </w:tcPr>
          <w:p w:rsidR="00FF7F05" w:rsidRDefault="0088152E" w:rsidP="0088152E">
            <w:pPr>
              <w:pStyle w:val="TableParagraph"/>
              <w:ind w:left="102" w:right="96"/>
              <w:jc w:val="both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Türkiye Ulusal Ajansı</w:t>
            </w:r>
            <w:r w:rsidR="005472BD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ile yapılan yazışmaların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takibinde oluşabilecek sorun ve </w:t>
            </w:r>
            <w:r w:rsidR="005472BD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aksaklıklar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ın üniversitenin itibarını zedelemesi ve üniversitenin Erasmus+ projelerinden beklenen ölçüde yararlanamaması </w:t>
            </w:r>
            <w:r w:rsidR="005472BD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/ </w:t>
            </w:r>
            <w:r w:rsidR="00FF7F05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Yüksek</w:t>
            </w:r>
          </w:p>
          <w:p w:rsidR="005977D5" w:rsidRPr="0054661A" w:rsidRDefault="005977D5" w:rsidP="0088152E">
            <w:pPr>
              <w:pStyle w:val="TableParagraph"/>
              <w:ind w:left="102" w:right="96"/>
              <w:jc w:val="both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</w:p>
        </w:tc>
        <w:tc>
          <w:tcPr>
            <w:tcW w:w="3965" w:type="dxa"/>
          </w:tcPr>
          <w:p w:rsidR="00FF7F05" w:rsidRDefault="008B55EF" w:rsidP="000C3BC2">
            <w:pPr>
              <w:pStyle w:val="TableParagraph"/>
              <w:ind w:left="102" w:right="96"/>
              <w:jc w:val="both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Türkiye Ulusal Ajansı tarafından üniversiteye gönderilen resmi yazı ve bildirimlerin dikkatlice takip edilmesi</w:t>
            </w:r>
            <w:r w:rsidR="002924ED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ve talep edilen bilgilerin belir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tilen süre içerisinde Türkiye Ulu</w:t>
            </w:r>
            <w:r w:rsidR="000C3BC2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sal Ajansı’na </w:t>
            </w:r>
            <w:r w:rsidR="002924ED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aktarılmasına özen gösterilmesi gerekmektedir.</w:t>
            </w:r>
          </w:p>
          <w:p w:rsidR="002924ED" w:rsidRPr="0054661A" w:rsidRDefault="002924ED" w:rsidP="000C3BC2">
            <w:pPr>
              <w:pStyle w:val="TableParagraph"/>
              <w:ind w:left="102" w:right="96"/>
              <w:jc w:val="both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</w:p>
        </w:tc>
      </w:tr>
      <w:tr w:rsidR="00FF7F05" w:rsidRPr="0054661A" w:rsidTr="008B535E">
        <w:tblPrEx>
          <w:jc w:val="left"/>
        </w:tblPrEx>
        <w:trPr>
          <w:trHeight w:val="1037"/>
        </w:trPr>
        <w:tc>
          <w:tcPr>
            <w:tcW w:w="4394" w:type="dxa"/>
          </w:tcPr>
          <w:p w:rsidR="00FF7F05" w:rsidRPr="00FF7F05" w:rsidRDefault="00FF7F05" w:rsidP="00557F69">
            <w:pPr>
              <w:pStyle w:val="TableParagraph"/>
              <w:spacing w:before="1" w:line="235" w:lineRule="auto"/>
              <w:ind w:left="0" w:right="143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 w:rsidRPr="005977D5"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  <w:t>8.</w:t>
            </w:r>
            <w:r w:rsidRPr="00FF7F05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Erasmus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+</w:t>
            </w:r>
            <w:r w:rsidR="000C3BC2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proje bütçelerinin düzenli </w:t>
            </w:r>
            <w:r w:rsidR="008B55EF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takibi</w:t>
            </w:r>
          </w:p>
          <w:p w:rsidR="00FF7F05" w:rsidRPr="0054661A" w:rsidRDefault="00FF7F05" w:rsidP="00BD6025">
            <w:pPr>
              <w:pStyle w:val="TableParagraph"/>
              <w:spacing w:before="1" w:line="235" w:lineRule="auto"/>
              <w:ind w:left="134" w:right="143"/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</w:pPr>
          </w:p>
        </w:tc>
        <w:tc>
          <w:tcPr>
            <w:tcW w:w="2839" w:type="dxa"/>
          </w:tcPr>
          <w:p w:rsidR="00FF7F05" w:rsidRDefault="00FF7F05" w:rsidP="00FF7F05">
            <w:pPr>
              <w:pStyle w:val="TableParagraph"/>
              <w:ind w:right="691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Öğr Gör. Deniz BEŞOLUK/</w:t>
            </w:r>
          </w:p>
          <w:p w:rsidR="00FF7F05" w:rsidRDefault="00FF7F05" w:rsidP="00FF7F05">
            <w:pPr>
              <w:pStyle w:val="TableParagraph"/>
              <w:ind w:right="691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Eser ATALAY</w:t>
            </w:r>
          </w:p>
          <w:p w:rsidR="00FF7F05" w:rsidRPr="0054661A" w:rsidRDefault="00FF7F05" w:rsidP="00BD6025">
            <w:pPr>
              <w:pStyle w:val="TableParagraph"/>
              <w:spacing w:before="1" w:line="235" w:lineRule="auto"/>
              <w:ind w:left="134" w:right="143"/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</w:pPr>
          </w:p>
        </w:tc>
        <w:tc>
          <w:tcPr>
            <w:tcW w:w="4106" w:type="dxa"/>
          </w:tcPr>
          <w:p w:rsidR="00FF7F05" w:rsidRDefault="008B55EF" w:rsidP="002A0022">
            <w:pPr>
              <w:pStyle w:val="TableParagraph"/>
              <w:ind w:left="102" w:right="96"/>
              <w:jc w:val="both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Erasmus+ projeleri çerçevesinde yapılan öğrenci ve personel ödemeleri ve kurumsal destek hibesinin kullanımı ile ilgili hataların oluşması ve gelecek yıllarda yapılacak proje hibe başvurularında yeterli hibenin üniversite bütçesine aktarılmaması</w:t>
            </w:r>
            <w:r w:rsidR="005472BD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/ </w:t>
            </w:r>
            <w:r w:rsidR="00FF7F05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Yüksek</w:t>
            </w:r>
          </w:p>
          <w:p w:rsidR="005977D5" w:rsidRPr="0054661A" w:rsidRDefault="005977D5" w:rsidP="002A0022">
            <w:pPr>
              <w:pStyle w:val="TableParagraph"/>
              <w:ind w:left="102" w:right="96"/>
              <w:jc w:val="both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</w:p>
        </w:tc>
        <w:tc>
          <w:tcPr>
            <w:tcW w:w="3965" w:type="dxa"/>
          </w:tcPr>
          <w:p w:rsidR="00FF7F05" w:rsidRPr="0054661A" w:rsidRDefault="000C3BC2" w:rsidP="000C3BC2">
            <w:pPr>
              <w:pStyle w:val="TableParagraph"/>
              <w:ind w:left="102" w:right="96"/>
              <w:jc w:val="both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Erasmus+ projeleriyle ilgili bütçelerde yapılan harcamalarla ilgili kanıtlayıcı belgelerin dosyalanması ve bütçe kontrollerinin düzenli ve dikkatli </w:t>
            </w:r>
            <w:r w:rsidR="00496A32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yapılması gerekmektedir.</w:t>
            </w:r>
          </w:p>
        </w:tc>
      </w:tr>
      <w:tr w:rsidR="00FF7F05" w:rsidRPr="0054661A" w:rsidTr="008B535E">
        <w:tblPrEx>
          <w:jc w:val="left"/>
        </w:tblPrEx>
        <w:trPr>
          <w:trHeight w:val="1037"/>
        </w:trPr>
        <w:tc>
          <w:tcPr>
            <w:tcW w:w="4394" w:type="dxa"/>
          </w:tcPr>
          <w:p w:rsidR="00FF7F05" w:rsidRPr="00FF7F05" w:rsidRDefault="000C3BC2" w:rsidP="00557F69">
            <w:pPr>
              <w:pStyle w:val="TableParagraph"/>
              <w:spacing w:before="1" w:line="235" w:lineRule="auto"/>
              <w:ind w:left="0" w:right="143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 w:rsidRPr="005977D5"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  <w:t>9.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IPA II Çerçeve Anlaşması ve tebliğleri çerçevesinde KDV istisna işlemlerinin, </w:t>
            </w:r>
            <w:r w:rsidR="00FF7F05" w:rsidRPr="00FF7F05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belge ve bildirimlerinin takibi</w:t>
            </w:r>
          </w:p>
          <w:p w:rsidR="00FF7F05" w:rsidRPr="0054661A" w:rsidRDefault="00FF7F05" w:rsidP="00BD6025">
            <w:pPr>
              <w:pStyle w:val="TableParagraph"/>
              <w:spacing w:before="1" w:line="235" w:lineRule="auto"/>
              <w:ind w:left="134" w:right="143"/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</w:pPr>
          </w:p>
        </w:tc>
        <w:tc>
          <w:tcPr>
            <w:tcW w:w="2839" w:type="dxa"/>
          </w:tcPr>
          <w:p w:rsidR="000C0624" w:rsidRDefault="000C0624" w:rsidP="000C0624">
            <w:pPr>
              <w:pStyle w:val="TableParagraph"/>
              <w:ind w:right="691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Kurum Koordinatörü/ Öğr Gör. Deniz BEŞOLUK/</w:t>
            </w:r>
          </w:p>
          <w:p w:rsidR="000C0624" w:rsidRDefault="000C0624" w:rsidP="000C0624">
            <w:pPr>
              <w:pStyle w:val="TableParagraph"/>
              <w:ind w:right="691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Eser ATALAY</w:t>
            </w:r>
          </w:p>
          <w:p w:rsidR="00FF7F05" w:rsidRPr="0054661A" w:rsidRDefault="00FF7F05" w:rsidP="00BD6025">
            <w:pPr>
              <w:pStyle w:val="TableParagraph"/>
              <w:spacing w:before="1" w:line="235" w:lineRule="auto"/>
              <w:ind w:left="134" w:right="143"/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</w:pPr>
          </w:p>
        </w:tc>
        <w:tc>
          <w:tcPr>
            <w:tcW w:w="4106" w:type="dxa"/>
          </w:tcPr>
          <w:p w:rsidR="00FF7F05" w:rsidRDefault="000C3BC2" w:rsidP="000C3BC2">
            <w:pPr>
              <w:pStyle w:val="TableParagraph"/>
              <w:ind w:left="102" w:right="96"/>
              <w:jc w:val="both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IPA II Çerçeve Anlaşması ve tebliğleri çerçevesinde KDV istisna belgeler</w:t>
            </w:r>
            <w:r w:rsidR="00C87A88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inin belirlenen süre içerisinde ve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doğru şekilde hazırlanmaması ve ilgili vergi dairesine kanıtlayıcı belgelerin iletilmemesi halinde üniversitenin </w:t>
            </w:r>
            <w:r w:rsidR="005472BD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cezai müey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yideye maruz kalması</w:t>
            </w:r>
            <w:r w:rsidR="00E622E6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</w:t>
            </w:r>
            <w:r w:rsidR="005472BD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/ Yüksek</w:t>
            </w:r>
          </w:p>
          <w:p w:rsidR="005977D5" w:rsidRPr="0054661A" w:rsidRDefault="005977D5" w:rsidP="000C3BC2">
            <w:pPr>
              <w:pStyle w:val="TableParagraph"/>
              <w:ind w:left="102" w:right="96"/>
              <w:jc w:val="both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</w:p>
        </w:tc>
        <w:tc>
          <w:tcPr>
            <w:tcW w:w="3965" w:type="dxa"/>
          </w:tcPr>
          <w:p w:rsidR="00FF7F05" w:rsidRPr="0054661A" w:rsidRDefault="00496A32" w:rsidP="000C3BC2">
            <w:pPr>
              <w:pStyle w:val="TableParagraph"/>
              <w:ind w:left="102" w:right="96"/>
              <w:jc w:val="both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KDV</w:t>
            </w:r>
            <w:r w:rsidR="000C3BC2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istisna işlemleri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ile</w:t>
            </w:r>
            <w:r w:rsidR="000C3BC2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ilgili belgelerin zamanında ve tebliğ kurallarına uygun hazırlanıp ilgili vergi dairesine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teslim edilmesi gerekmektedir.</w:t>
            </w:r>
          </w:p>
        </w:tc>
      </w:tr>
      <w:tr w:rsidR="00FF7F05" w:rsidRPr="0054661A" w:rsidTr="008B535E">
        <w:tblPrEx>
          <w:jc w:val="left"/>
        </w:tblPrEx>
        <w:trPr>
          <w:trHeight w:val="1250"/>
        </w:trPr>
        <w:tc>
          <w:tcPr>
            <w:tcW w:w="4394" w:type="dxa"/>
          </w:tcPr>
          <w:p w:rsidR="00FF7F05" w:rsidRPr="00FF7F05" w:rsidRDefault="000C3BC2" w:rsidP="00557F69">
            <w:pPr>
              <w:pStyle w:val="TableParagraph"/>
              <w:spacing w:before="1" w:line="235" w:lineRule="auto"/>
              <w:ind w:left="0" w:right="143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 w:rsidRPr="005977D5"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  <w:lastRenderedPageBreak/>
              <w:t>10.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Erasmus+ Öğrenci Hareketliliği çerçevesinde gelen yabancı uyruklu öğrencilerin ikamet tezkeresi</w:t>
            </w:r>
            <w:r w:rsidR="00FF7F05" w:rsidRPr="00FF7F05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işlemlerinin takibi</w:t>
            </w:r>
          </w:p>
          <w:p w:rsidR="00FF7F05" w:rsidRPr="0054661A" w:rsidRDefault="00FF7F05" w:rsidP="00BD6025">
            <w:pPr>
              <w:pStyle w:val="TableParagraph"/>
              <w:spacing w:before="1" w:line="235" w:lineRule="auto"/>
              <w:ind w:left="134" w:right="143"/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</w:pPr>
          </w:p>
        </w:tc>
        <w:tc>
          <w:tcPr>
            <w:tcW w:w="2839" w:type="dxa"/>
          </w:tcPr>
          <w:p w:rsidR="00FF7F05" w:rsidRDefault="00FF7F05" w:rsidP="00FF7F05">
            <w:pPr>
              <w:pStyle w:val="TableParagraph"/>
              <w:ind w:right="691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Öğr Gör. Deniz BEŞOLUK/</w:t>
            </w:r>
          </w:p>
          <w:p w:rsidR="00FF7F05" w:rsidRDefault="00FF7F05" w:rsidP="00FF7F05">
            <w:pPr>
              <w:pStyle w:val="TableParagraph"/>
              <w:ind w:right="691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Eser ATALAY</w:t>
            </w:r>
          </w:p>
          <w:p w:rsidR="00FF7F05" w:rsidRPr="0054661A" w:rsidRDefault="00FF7F05" w:rsidP="00BD6025">
            <w:pPr>
              <w:pStyle w:val="TableParagraph"/>
              <w:spacing w:before="1" w:line="235" w:lineRule="auto"/>
              <w:ind w:left="134" w:right="143"/>
              <w:rPr>
                <w:rFonts w:asciiTheme="minorHAnsi" w:hAnsiTheme="minorHAnsi" w:cstheme="minorHAnsi"/>
                <w:b/>
                <w:noProof/>
                <w:color w:val="000000" w:themeColor="text1"/>
                <w:lang w:val="tr-TR"/>
              </w:rPr>
            </w:pPr>
          </w:p>
        </w:tc>
        <w:tc>
          <w:tcPr>
            <w:tcW w:w="4106" w:type="dxa"/>
          </w:tcPr>
          <w:p w:rsidR="00FF7F05" w:rsidRPr="0054661A" w:rsidRDefault="000C3BC2" w:rsidP="002A0022">
            <w:pPr>
              <w:pStyle w:val="TableParagraph"/>
              <w:ind w:left="102" w:right="96"/>
              <w:jc w:val="both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Yabancı uyruklu öğrencilerin ikamet başvurularını zamanında yapmamaları sonucu cezai yaptırımla karşı karşıya kalmaları</w:t>
            </w:r>
            <w:r w:rsidR="005472BD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/ </w:t>
            </w:r>
            <w:r w:rsidR="00FF7F05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Yüksek</w:t>
            </w:r>
          </w:p>
        </w:tc>
        <w:tc>
          <w:tcPr>
            <w:tcW w:w="3965" w:type="dxa"/>
          </w:tcPr>
          <w:p w:rsidR="00FF7F05" w:rsidRDefault="00C87A88" w:rsidP="005977D5">
            <w:pPr>
              <w:pStyle w:val="TableParagraph"/>
              <w:ind w:left="102" w:right="96"/>
              <w:jc w:val="both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Üniversiteye</w:t>
            </w:r>
            <w:r w:rsidR="000C3BC2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gelen yabancı uyruklu öğrencilerin ikamet izni belgelerinin hazırlanması konusunda gerekli yardımın sağlanması, ikamet işlemleri ile ilgili İl Göç İdaresi Müdürlüğü ile iletişim halinde olunması </w:t>
            </w:r>
            <w:r w:rsidR="00F6334D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ve</w:t>
            </w:r>
            <w:r w:rsidR="005977D5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 xml:space="preserve"> belge teslim sürecinin dikkatle takip edilmesi </w:t>
            </w:r>
            <w:r w:rsidR="00F6334D"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  <w:t>gerekmektedir.</w:t>
            </w:r>
          </w:p>
          <w:p w:rsidR="00C87A88" w:rsidRPr="0054661A" w:rsidRDefault="00C87A88" w:rsidP="005977D5">
            <w:pPr>
              <w:pStyle w:val="TableParagraph"/>
              <w:ind w:left="102" w:right="96"/>
              <w:jc w:val="both"/>
              <w:rPr>
                <w:rFonts w:asciiTheme="minorHAnsi" w:hAnsiTheme="minorHAnsi" w:cstheme="minorHAnsi"/>
                <w:noProof/>
                <w:color w:val="000000" w:themeColor="text1"/>
                <w:lang w:val="tr-TR"/>
              </w:rPr>
            </w:pPr>
          </w:p>
        </w:tc>
      </w:tr>
    </w:tbl>
    <w:p w:rsidR="00C2552B" w:rsidRPr="0054661A" w:rsidRDefault="00C2552B">
      <w:pPr>
        <w:rPr>
          <w:rFonts w:asciiTheme="minorHAnsi" w:hAnsiTheme="minorHAnsi" w:cstheme="minorHAnsi"/>
          <w:noProof/>
          <w:color w:val="000000" w:themeColor="text1"/>
          <w:lang w:val="tr-TR"/>
        </w:rPr>
      </w:pPr>
    </w:p>
    <w:p w:rsidR="006A2CE3" w:rsidRDefault="0020662F" w:rsidP="00506BA9">
      <w:pPr>
        <w:tabs>
          <w:tab w:val="left" w:pos="1620"/>
          <w:tab w:val="left" w:pos="12225"/>
        </w:tabs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lang w:val="tr-TR"/>
        </w:rPr>
      </w:pPr>
      <w:r w:rsidRPr="0054661A">
        <w:rPr>
          <w:rFonts w:asciiTheme="minorHAnsi" w:hAnsiTheme="minorHAnsi" w:cstheme="minorHAnsi"/>
          <w:noProof/>
          <w:color w:val="000000" w:themeColor="text1"/>
          <w:lang w:val="tr-TR"/>
        </w:rPr>
        <w:tab/>
      </w:r>
      <w:r w:rsidRPr="0054661A">
        <w:rPr>
          <w:rFonts w:asciiTheme="minorHAnsi" w:hAnsiTheme="minorHAnsi" w:cstheme="minorHAnsi"/>
          <w:noProof/>
          <w:color w:val="000000" w:themeColor="text1"/>
          <w:lang w:val="tr-TR"/>
        </w:rPr>
        <w:tab/>
      </w:r>
      <w:r w:rsidR="00506BA9">
        <w:rPr>
          <w:rFonts w:asciiTheme="minorHAnsi" w:hAnsiTheme="minorHAnsi" w:cstheme="minorHAnsi"/>
          <w:noProof/>
          <w:color w:val="000000" w:themeColor="text1"/>
          <w:lang w:val="tr-TR"/>
        </w:rPr>
        <w:tab/>
      </w:r>
      <w:r w:rsidR="00506BA9">
        <w:rPr>
          <w:rFonts w:asciiTheme="minorHAnsi" w:hAnsiTheme="minorHAnsi" w:cstheme="minorHAnsi"/>
          <w:noProof/>
          <w:color w:val="000000" w:themeColor="text1"/>
          <w:lang w:val="tr-TR"/>
        </w:rPr>
        <w:tab/>
      </w:r>
      <w:r w:rsidR="00506BA9">
        <w:rPr>
          <w:rFonts w:asciiTheme="minorHAnsi" w:hAnsiTheme="minorHAnsi" w:cstheme="minorHAnsi"/>
          <w:noProof/>
          <w:color w:val="000000" w:themeColor="text1"/>
          <w:lang w:val="tr-TR"/>
        </w:rPr>
        <w:tab/>
      </w:r>
      <w:r w:rsidR="00506BA9">
        <w:rPr>
          <w:rFonts w:asciiTheme="minorHAnsi" w:hAnsiTheme="minorHAnsi" w:cstheme="minorHAnsi"/>
          <w:noProof/>
          <w:color w:val="000000" w:themeColor="text1"/>
          <w:lang w:val="tr-TR"/>
        </w:rPr>
        <w:tab/>
      </w:r>
      <w:r w:rsidR="00506BA9">
        <w:rPr>
          <w:rFonts w:asciiTheme="minorHAnsi" w:hAnsiTheme="minorHAnsi" w:cstheme="minorHAnsi"/>
          <w:noProof/>
          <w:color w:val="000000" w:themeColor="text1"/>
          <w:lang w:val="tr-TR"/>
        </w:rPr>
        <w:tab/>
      </w:r>
      <w:r w:rsidRPr="0054661A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lang w:val="tr-TR"/>
        </w:rPr>
        <w:t xml:space="preserve">    </w:t>
      </w:r>
    </w:p>
    <w:p w:rsidR="006A2CE3" w:rsidRDefault="006A2CE3" w:rsidP="00506BA9">
      <w:pPr>
        <w:tabs>
          <w:tab w:val="left" w:pos="1620"/>
          <w:tab w:val="left" w:pos="12225"/>
        </w:tabs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lang w:val="tr-TR"/>
        </w:rPr>
      </w:pPr>
    </w:p>
    <w:p w:rsidR="006A2CE3" w:rsidRDefault="006A2CE3" w:rsidP="00506BA9">
      <w:pPr>
        <w:tabs>
          <w:tab w:val="left" w:pos="1620"/>
          <w:tab w:val="left" w:pos="12225"/>
        </w:tabs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lang w:val="tr-TR"/>
        </w:rPr>
      </w:pPr>
    </w:p>
    <w:p w:rsidR="00C87A88" w:rsidRPr="00C87A88" w:rsidRDefault="00C87A88" w:rsidP="00506BA9">
      <w:pPr>
        <w:tabs>
          <w:tab w:val="left" w:pos="1620"/>
          <w:tab w:val="left" w:pos="12225"/>
        </w:tabs>
        <w:rPr>
          <w:rFonts w:asciiTheme="minorHAnsi" w:hAnsiTheme="minorHAnsi" w:cstheme="minorHAnsi"/>
          <w:b/>
          <w:noProof/>
          <w:color w:val="000000" w:themeColor="text1"/>
          <w:lang w:val="tr-TR"/>
        </w:rPr>
      </w:pPr>
      <w:bookmarkStart w:id="0" w:name="_GoBack"/>
      <w:bookmarkEnd w:id="0"/>
    </w:p>
    <w:sectPr w:rsidR="00C87A88" w:rsidRPr="00C87A88" w:rsidSect="008926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50" w:h="11920" w:orient="landscape"/>
      <w:pgMar w:top="1191" w:right="618" w:bottom="142" w:left="641" w:header="0" w:footer="9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21" w:rsidRDefault="00ED2C21">
      <w:r>
        <w:separator/>
      </w:r>
    </w:p>
  </w:endnote>
  <w:endnote w:type="continuationSeparator" w:id="0">
    <w:p w:rsidR="00ED2C21" w:rsidRDefault="00ED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64" w:rsidRDefault="00B168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FA" w:rsidRDefault="008B28D5">
    <w:pPr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9185910</wp:posOffset>
              </wp:positionH>
              <wp:positionV relativeFrom="page">
                <wp:posOffset>6791960</wp:posOffset>
              </wp:positionV>
              <wp:extent cx="616585" cy="165735"/>
              <wp:effectExtent l="0" t="0" r="1206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0FA" w:rsidRDefault="00C750FA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23.3pt;margin-top:534.8pt;width:48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" filled="f" stroked="f">
              <v:textbox inset="0,0,0,0">
                <w:txbxContent>
                  <w:p w:rsidR="00C750FA" w:rsidRDefault="00C750FA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64" w:rsidRDefault="00B168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21" w:rsidRDefault="00ED2C21">
      <w:r>
        <w:separator/>
      </w:r>
    </w:p>
  </w:footnote>
  <w:footnote w:type="continuationSeparator" w:id="0">
    <w:p w:rsidR="00ED2C21" w:rsidRDefault="00ED2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64" w:rsidRDefault="00B168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64" w:rsidRDefault="00B1686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64" w:rsidRDefault="00B168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5A5"/>
    <w:multiLevelType w:val="hybridMultilevel"/>
    <w:tmpl w:val="CB2A9C2A"/>
    <w:lvl w:ilvl="0" w:tplc="8B44389C">
      <w:start w:val="1"/>
      <w:numFmt w:val="decimal"/>
      <w:lvlText w:val="%1."/>
      <w:lvlJc w:val="left"/>
      <w:pPr>
        <w:ind w:left="103" w:hanging="173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2"/>
        <w:szCs w:val="22"/>
      </w:rPr>
    </w:lvl>
    <w:lvl w:ilvl="1" w:tplc="B6C88786">
      <w:numFmt w:val="bullet"/>
      <w:lvlText w:val="•"/>
      <w:lvlJc w:val="left"/>
      <w:pPr>
        <w:ind w:left="672" w:hanging="173"/>
      </w:pPr>
      <w:rPr>
        <w:rFonts w:hint="default"/>
      </w:rPr>
    </w:lvl>
    <w:lvl w:ilvl="2" w:tplc="B1768766">
      <w:numFmt w:val="bullet"/>
      <w:lvlText w:val="•"/>
      <w:lvlJc w:val="left"/>
      <w:pPr>
        <w:ind w:left="1245" w:hanging="173"/>
      </w:pPr>
      <w:rPr>
        <w:rFonts w:hint="default"/>
      </w:rPr>
    </w:lvl>
    <w:lvl w:ilvl="3" w:tplc="EAE4AA1C">
      <w:numFmt w:val="bullet"/>
      <w:lvlText w:val="•"/>
      <w:lvlJc w:val="left"/>
      <w:pPr>
        <w:ind w:left="1818" w:hanging="173"/>
      </w:pPr>
      <w:rPr>
        <w:rFonts w:hint="default"/>
      </w:rPr>
    </w:lvl>
    <w:lvl w:ilvl="4" w:tplc="A5FA00A8">
      <w:numFmt w:val="bullet"/>
      <w:lvlText w:val="•"/>
      <w:lvlJc w:val="left"/>
      <w:pPr>
        <w:ind w:left="2390" w:hanging="173"/>
      </w:pPr>
      <w:rPr>
        <w:rFonts w:hint="default"/>
      </w:rPr>
    </w:lvl>
    <w:lvl w:ilvl="5" w:tplc="881ABF2E">
      <w:numFmt w:val="bullet"/>
      <w:lvlText w:val="•"/>
      <w:lvlJc w:val="left"/>
      <w:pPr>
        <w:ind w:left="2963" w:hanging="173"/>
      </w:pPr>
      <w:rPr>
        <w:rFonts w:hint="default"/>
      </w:rPr>
    </w:lvl>
    <w:lvl w:ilvl="6" w:tplc="D314310A">
      <w:numFmt w:val="bullet"/>
      <w:lvlText w:val="•"/>
      <w:lvlJc w:val="left"/>
      <w:pPr>
        <w:ind w:left="3536" w:hanging="173"/>
      </w:pPr>
      <w:rPr>
        <w:rFonts w:hint="default"/>
      </w:rPr>
    </w:lvl>
    <w:lvl w:ilvl="7" w:tplc="91B45476">
      <w:numFmt w:val="bullet"/>
      <w:lvlText w:val="•"/>
      <w:lvlJc w:val="left"/>
      <w:pPr>
        <w:ind w:left="4109" w:hanging="173"/>
      </w:pPr>
      <w:rPr>
        <w:rFonts w:hint="default"/>
      </w:rPr>
    </w:lvl>
    <w:lvl w:ilvl="8" w:tplc="9B5E0C06">
      <w:numFmt w:val="bullet"/>
      <w:lvlText w:val="•"/>
      <w:lvlJc w:val="left"/>
      <w:pPr>
        <w:ind w:left="4681" w:hanging="173"/>
      </w:pPr>
      <w:rPr>
        <w:rFonts w:hint="default"/>
      </w:rPr>
    </w:lvl>
  </w:abstractNum>
  <w:abstractNum w:abstractNumId="1" w15:restartNumberingAfterBreak="0">
    <w:nsid w:val="07520445"/>
    <w:multiLevelType w:val="hybridMultilevel"/>
    <w:tmpl w:val="D8E2FE74"/>
    <w:lvl w:ilvl="0" w:tplc="44EA328C">
      <w:start w:val="1"/>
      <w:numFmt w:val="decimal"/>
      <w:lvlText w:val="%1-"/>
      <w:lvlJc w:val="left"/>
      <w:pPr>
        <w:ind w:left="102" w:hanging="182"/>
      </w:pPr>
      <w:rPr>
        <w:rFonts w:ascii="Calibri" w:eastAsia="Calibri" w:hAnsi="Calibri" w:cs="Calibri" w:hint="default"/>
        <w:b/>
        <w:bCs/>
        <w:color w:val="auto"/>
        <w:spacing w:val="-1"/>
        <w:w w:val="100"/>
        <w:sz w:val="22"/>
        <w:szCs w:val="22"/>
      </w:rPr>
    </w:lvl>
    <w:lvl w:ilvl="1" w:tplc="F70C39AA">
      <w:numFmt w:val="bullet"/>
      <w:lvlText w:val="•"/>
      <w:lvlJc w:val="left"/>
      <w:pPr>
        <w:ind w:left="526" w:hanging="182"/>
      </w:pPr>
      <w:rPr>
        <w:rFonts w:hint="default"/>
      </w:rPr>
    </w:lvl>
    <w:lvl w:ilvl="2" w:tplc="97588292">
      <w:numFmt w:val="bullet"/>
      <w:lvlText w:val="•"/>
      <w:lvlJc w:val="left"/>
      <w:pPr>
        <w:ind w:left="952" w:hanging="182"/>
      </w:pPr>
      <w:rPr>
        <w:rFonts w:hint="default"/>
      </w:rPr>
    </w:lvl>
    <w:lvl w:ilvl="3" w:tplc="C4CA2D6A">
      <w:numFmt w:val="bullet"/>
      <w:lvlText w:val="•"/>
      <w:lvlJc w:val="left"/>
      <w:pPr>
        <w:ind w:left="1378" w:hanging="182"/>
      </w:pPr>
      <w:rPr>
        <w:rFonts w:hint="default"/>
      </w:rPr>
    </w:lvl>
    <w:lvl w:ilvl="4" w:tplc="8E18A08A">
      <w:numFmt w:val="bullet"/>
      <w:lvlText w:val="•"/>
      <w:lvlJc w:val="left"/>
      <w:pPr>
        <w:ind w:left="1804" w:hanging="182"/>
      </w:pPr>
      <w:rPr>
        <w:rFonts w:hint="default"/>
      </w:rPr>
    </w:lvl>
    <w:lvl w:ilvl="5" w:tplc="7A68833E">
      <w:numFmt w:val="bullet"/>
      <w:lvlText w:val="•"/>
      <w:lvlJc w:val="left"/>
      <w:pPr>
        <w:ind w:left="2230" w:hanging="182"/>
      </w:pPr>
      <w:rPr>
        <w:rFonts w:hint="default"/>
      </w:rPr>
    </w:lvl>
    <w:lvl w:ilvl="6" w:tplc="5EC880C8">
      <w:numFmt w:val="bullet"/>
      <w:lvlText w:val="•"/>
      <w:lvlJc w:val="left"/>
      <w:pPr>
        <w:ind w:left="2656" w:hanging="182"/>
      </w:pPr>
      <w:rPr>
        <w:rFonts w:hint="default"/>
      </w:rPr>
    </w:lvl>
    <w:lvl w:ilvl="7" w:tplc="FC04BCB0">
      <w:numFmt w:val="bullet"/>
      <w:lvlText w:val="•"/>
      <w:lvlJc w:val="left"/>
      <w:pPr>
        <w:ind w:left="3082" w:hanging="182"/>
      </w:pPr>
      <w:rPr>
        <w:rFonts w:hint="default"/>
      </w:rPr>
    </w:lvl>
    <w:lvl w:ilvl="8" w:tplc="59B85734">
      <w:numFmt w:val="bullet"/>
      <w:lvlText w:val="•"/>
      <w:lvlJc w:val="left"/>
      <w:pPr>
        <w:ind w:left="3508" w:hanging="182"/>
      </w:pPr>
      <w:rPr>
        <w:rFonts w:hint="default"/>
      </w:rPr>
    </w:lvl>
  </w:abstractNum>
  <w:abstractNum w:abstractNumId="2" w15:restartNumberingAfterBreak="0">
    <w:nsid w:val="1DC65C16"/>
    <w:multiLevelType w:val="hybridMultilevel"/>
    <w:tmpl w:val="9618B484"/>
    <w:lvl w:ilvl="0" w:tplc="CB946DE8">
      <w:start w:val="5"/>
      <w:numFmt w:val="decimal"/>
      <w:lvlText w:val="%1."/>
      <w:lvlJc w:val="left"/>
      <w:pPr>
        <w:ind w:left="113" w:hanging="173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2"/>
        <w:szCs w:val="22"/>
      </w:rPr>
    </w:lvl>
    <w:lvl w:ilvl="1" w:tplc="75CC9A2A">
      <w:numFmt w:val="bullet"/>
      <w:lvlText w:val="•"/>
      <w:lvlJc w:val="left"/>
      <w:pPr>
        <w:ind w:left="690" w:hanging="173"/>
      </w:pPr>
      <w:rPr>
        <w:rFonts w:hint="default"/>
      </w:rPr>
    </w:lvl>
    <w:lvl w:ilvl="2" w:tplc="A3D4AF78">
      <w:numFmt w:val="bullet"/>
      <w:lvlText w:val="•"/>
      <w:lvlJc w:val="left"/>
      <w:pPr>
        <w:ind w:left="1261" w:hanging="173"/>
      </w:pPr>
      <w:rPr>
        <w:rFonts w:hint="default"/>
      </w:rPr>
    </w:lvl>
    <w:lvl w:ilvl="3" w:tplc="FBC67CBC">
      <w:numFmt w:val="bullet"/>
      <w:lvlText w:val="•"/>
      <w:lvlJc w:val="left"/>
      <w:pPr>
        <w:ind w:left="1831" w:hanging="173"/>
      </w:pPr>
      <w:rPr>
        <w:rFonts w:hint="default"/>
      </w:rPr>
    </w:lvl>
    <w:lvl w:ilvl="4" w:tplc="A2065690">
      <w:numFmt w:val="bullet"/>
      <w:lvlText w:val="•"/>
      <w:lvlJc w:val="left"/>
      <w:pPr>
        <w:ind w:left="2402" w:hanging="173"/>
      </w:pPr>
      <w:rPr>
        <w:rFonts w:hint="default"/>
      </w:rPr>
    </w:lvl>
    <w:lvl w:ilvl="5" w:tplc="34225F90">
      <w:numFmt w:val="bullet"/>
      <w:lvlText w:val="•"/>
      <w:lvlJc w:val="left"/>
      <w:pPr>
        <w:ind w:left="2973" w:hanging="173"/>
      </w:pPr>
      <w:rPr>
        <w:rFonts w:hint="default"/>
      </w:rPr>
    </w:lvl>
    <w:lvl w:ilvl="6" w:tplc="A7CCEAB2">
      <w:numFmt w:val="bullet"/>
      <w:lvlText w:val="•"/>
      <w:lvlJc w:val="left"/>
      <w:pPr>
        <w:ind w:left="3543" w:hanging="173"/>
      </w:pPr>
      <w:rPr>
        <w:rFonts w:hint="default"/>
      </w:rPr>
    </w:lvl>
    <w:lvl w:ilvl="7" w:tplc="756295AA">
      <w:numFmt w:val="bullet"/>
      <w:lvlText w:val="•"/>
      <w:lvlJc w:val="left"/>
      <w:pPr>
        <w:ind w:left="4114" w:hanging="173"/>
      </w:pPr>
      <w:rPr>
        <w:rFonts w:hint="default"/>
      </w:rPr>
    </w:lvl>
    <w:lvl w:ilvl="8" w:tplc="3CD4EBA4">
      <w:numFmt w:val="bullet"/>
      <w:lvlText w:val="•"/>
      <w:lvlJc w:val="left"/>
      <w:pPr>
        <w:ind w:left="4684" w:hanging="173"/>
      </w:pPr>
      <w:rPr>
        <w:rFonts w:hint="default"/>
      </w:rPr>
    </w:lvl>
  </w:abstractNum>
  <w:abstractNum w:abstractNumId="3" w15:restartNumberingAfterBreak="0">
    <w:nsid w:val="3D301406"/>
    <w:multiLevelType w:val="hybridMultilevel"/>
    <w:tmpl w:val="AC4EB0AA"/>
    <w:lvl w:ilvl="0" w:tplc="D9482FC8">
      <w:start w:val="1"/>
      <w:numFmt w:val="decimal"/>
      <w:lvlText w:val="%1-"/>
      <w:lvlJc w:val="left"/>
      <w:pPr>
        <w:ind w:left="92" w:hanging="182"/>
      </w:pPr>
      <w:rPr>
        <w:rFonts w:ascii="Calibri" w:eastAsia="Calibri" w:hAnsi="Calibri" w:cs="Calibri" w:hint="default"/>
        <w:b/>
        <w:bCs/>
        <w:color w:val="auto"/>
        <w:spacing w:val="-1"/>
        <w:w w:val="100"/>
        <w:sz w:val="22"/>
        <w:szCs w:val="22"/>
      </w:rPr>
    </w:lvl>
    <w:lvl w:ilvl="1" w:tplc="47DAE55A">
      <w:numFmt w:val="bullet"/>
      <w:lvlText w:val="•"/>
      <w:lvlJc w:val="left"/>
      <w:pPr>
        <w:ind w:left="672" w:hanging="182"/>
      </w:pPr>
      <w:rPr>
        <w:rFonts w:hint="default"/>
      </w:rPr>
    </w:lvl>
    <w:lvl w:ilvl="2" w:tplc="5BAC562E">
      <w:numFmt w:val="bullet"/>
      <w:lvlText w:val="•"/>
      <w:lvlJc w:val="left"/>
      <w:pPr>
        <w:ind w:left="1245" w:hanging="182"/>
      </w:pPr>
      <w:rPr>
        <w:rFonts w:hint="default"/>
      </w:rPr>
    </w:lvl>
    <w:lvl w:ilvl="3" w:tplc="9CF4AE52">
      <w:numFmt w:val="bullet"/>
      <w:lvlText w:val="•"/>
      <w:lvlJc w:val="left"/>
      <w:pPr>
        <w:ind w:left="1817" w:hanging="182"/>
      </w:pPr>
      <w:rPr>
        <w:rFonts w:hint="default"/>
      </w:rPr>
    </w:lvl>
    <w:lvl w:ilvl="4" w:tplc="170C6FA4">
      <w:numFmt w:val="bullet"/>
      <w:lvlText w:val="•"/>
      <w:lvlJc w:val="left"/>
      <w:pPr>
        <w:ind w:left="2390" w:hanging="182"/>
      </w:pPr>
      <w:rPr>
        <w:rFonts w:hint="default"/>
      </w:rPr>
    </w:lvl>
    <w:lvl w:ilvl="5" w:tplc="4ACAB858">
      <w:numFmt w:val="bullet"/>
      <w:lvlText w:val="•"/>
      <w:lvlJc w:val="left"/>
      <w:pPr>
        <w:ind w:left="2963" w:hanging="182"/>
      </w:pPr>
      <w:rPr>
        <w:rFonts w:hint="default"/>
      </w:rPr>
    </w:lvl>
    <w:lvl w:ilvl="6" w:tplc="A7222D26">
      <w:numFmt w:val="bullet"/>
      <w:lvlText w:val="•"/>
      <w:lvlJc w:val="left"/>
      <w:pPr>
        <w:ind w:left="3535" w:hanging="182"/>
      </w:pPr>
      <w:rPr>
        <w:rFonts w:hint="default"/>
      </w:rPr>
    </w:lvl>
    <w:lvl w:ilvl="7" w:tplc="71FEA792">
      <w:numFmt w:val="bullet"/>
      <w:lvlText w:val="•"/>
      <w:lvlJc w:val="left"/>
      <w:pPr>
        <w:ind w:left="4108" w:hanging="182"/>
      </w:pPr>
      <w:rPr>
        <w:rFonts w:hint="default"/>
      </w:rPr>
    </w:lvl>
    <w:lvl w:ilvl="8" w:tplc="2EB64E86">
      <w:numFmt w:val="bullet"/>
      <w:lvlText w:val="•"/>
      <w:lvlJc w:val="left"/>
      <w:pPr>
        <w:ind w:left="4680" w:hanging="182"/>
      </w:pPr>
      <w:rPr>
        <w:rFonts w:hint="default"/>
      </w:rPr>
    </w:lvl>
  </w:abstractNum>
  <w:abstractNum w:abstractNumId="4" w15:restartNumberingAfterBreak="0">
    <w:nsid w:val="41F04F08"/>
    <w:multiLevelType w:val="hybridMultilevel"/>
    <w:tmpl w:val="D1BA56A2"/>
    <w:lvl w:ilvl="0" w:tplc="FF90EDBC">
      <w:start w:val="2"/>
      <w:numFmt w:val="decimal"/>
      <w:lvlText w:val="%1."/>
      <w:lvlJc w:val="left"/>
      <w:pPr>
        <w:ind w:left="103" w:hanging="171"/>
      </w:pPr>
      <w:rPr>
        <w:rFonts w:ascii="Calibri" w:eastAsia="Calibri" w:hAnsi="Calibri" w:cs="Calibri" w:hint="default"/>
        <w:b/>
        <w:bCs/>
        <w:color w:val="000000" w:themeColor="text1"/>
        <w:spacing w:val="-2"/>
        <w:w w:val="100"/>
        <w:sz w:val="22"/>
        <w:szCs w:val="22"/>
      </w:rPr>
    </w:lvl>
    <w:lvl w:ilvl="1" w:tplc="0960F660">
      <w:numFmt w:val="bullet"/>
      <w:lvlText w:val="•"/>
      <w:lvlJc w:val="left"/>
      <w:pPr>
        <w:ind w:left="672" w:hanging="171"/>
      </w:pPr>
      <w:rPr>
        <w:rFonts w:hint="default"/>
      </w:rPr>
    </w:lvl>
    <w:lvl w:ilvl="2" w:tplc="4C4EA1E2">
      <w:numFmt w:val="bullet"/>
      <w:lvlText w:val="•"/>
      <w:lvlJc w:val="left"/>
      <w:pPr>
        <w:ind w:left="1245" w:hanging="171"/>
      </w:pPr>
      <w:rPr>
        <w:rFonts w:hint="default"/>
      </w:rPr>
    </w:lvl>
    <w:lvl w:ilvl="3" w:tplc="EE087042">
      <w:numFmt w:val="bullet"/>
      <w:lvlText w:val="•"/>
      <w:lvlJc w:val="left"/>
      <w:pPr>
        <w:ind w:left="1818" w:hanging="171"/>
      </w:pPr>
      <w:rPr>
        <w:rFonts w:hint="default"/>
      </w:rPr>
    </w:lvl>
    <w:lvl w:ilvl="4" w:tplc="25ACC1CC">
      <w:numFmt w:val="bullet"/>
      <w:lvlText w:val="•"/>
      <w:lvlJc w:val="left"/>
      <w:pPr>
        <w:ind w:left="2390" w:hanging="171"/>
      </w:pPr>
      <w:rPr>
        <w:rFonts w:hint="default"/>
      </w:rPr>
    </w:lvl>
    <w:lvl w:ilvl="5" w:tplc="2A348A82">
      <w:numFmt w:val="bullet"/>
      <w:lvlText w:val="•"/>
      <w:lvlJc w:val="left"/>
      <w:pPr>
        <w:ind w:left="2963" w:hanging="171"/>
      </w:pPr>
      <w:rPr>
        <w:rFonts w:hint="default"/>
      </w:rPr>
    </w:lvl>
    <w:lvl w:ilvl="6" w:tplc="32683628">
      <w:numFmt w:val="bullet"/>
      <w:lvlText w:val="•"/>
      <w:lvlJc w:val="left"/>
      <w:pPr>
        <w:ind w:left="3536" w:hanging="171"/>
      </w:pPr>
      <w:rPr>
        <w:rFonts w:hint="default"/>
      </w:rPr>
    </w:lvl>
    <w:lvl w:ilvl="7" w:tplc="237CC79C">
      <w:numFmt w:val="bullet"/>
      <w:lvlText w:val="•"/>
      <w:lvlJc w:val="left"/>
      <w:pPr>
        <w:ind w:left="4109" w:hanging="171"/>
      </w:pPr>
      <w:rPr>
        <w:rFonts w:hint="default"/>
      </w:rPr>
    </w:lvl>
    <w:lvl w:ilvl="8" w:tplc="6616B19E">
      <w:numFmt w:val="bullet"/>
      <w:lvlText w:val="•"/>
      <w:lvlJc w:val="left"/>
      <w:pPr>
        <w:ind w:left="4681" w:hanging="171"/>
      </w:pPr>
      <w:rPr>
        <w:rFonts w:hint="default"/>
      </w:rPr>
    </w:lvl>
  </w:abstractNum>
  <w:abstractNum w:abstractNumId="5" w15:restartNumberingAfterBreak="0">
    <w:nsid w:val="430D7F07"/>
    <w:multiLevelType w:val="hybridMultilevel"/>
    <w:tmpl w:val="612A07D4"/>
    <w:lvl w:ilvl="0" w:tplc="BC9C4C68">
      <w:start w:val="1"/>
      <w:numFmt w:val="decimal"/>
      <w:lvlText w:val="%1."/>
      <w:lvlJc w:val="left"/>
      <w:pPr>
        <w:ind w:left="103" w:hanging="173"/>
      </w:pPr>
      <w:rPr>
        <w:rFonts w:ascii="Calibri" w:eastAsia="Calibri" w:hAnsi="Calibri" w:cs="Calibri" w:hint="default"/>
        <w:b/>
        <w:bCs/>
        <w:color w:val="auto"/>
        <w:w w:val="100"/>
        <w:sz w:val="22"/>
        <w:szCs w:val="22"/>
      </w:rPr>
    </w:lvl>
    <w:lvl w:ilvl="1" w:tplc="EAAE9B4E">
      <w:numFmt w:val="bullet"/>
      <w:lvlText w:val="•"/>
      <w:lvlJc w:val="left"/>
      <w:pPr>
        <w:ind w:left="672" w:hanging="173"/>
      </w:pPr>
      <w:rPr>
        <w:rFonts w:hint="default"/>
      </w:rPr>
    </w:lvl>
    <w:lvl w:ilvl="2" w:tplc="7D8858C6">
      <w:numFmt w:val="bullet"/>
      <w:lvlText w:val="•"/>
      <w:lvlJc w:val="left"/>
      <w:pPr>
        <w:ind w:left="1245" w:hanging="173"/>
      </w:pPr>
      <w:rPr>
        <w:rFonts w:hint="default"/>
      </w:rPr>
    </w:lvl>
    <w:lvl w:ilvl="3" w:tplc="0B529882">
      <w:numFmt w:val="bullet"/>
      <w:lvlText w:val="•"/>
      <w:lvlJc w:val="left"/>
      <w:pPr>
        <w:ind w:left="1818" w:hanging="173"/>
      </w:pPr>
      <w:rPr>
        <w:rFonts w:hint="default"/>
      </w:rPr>
    </w:lvl>
    <w:lvl w:ilvl="4" w:tplc="34ACF416">
      <w:numFmt w:val="bullet"/>
      <w:lvlText w:val="•"/>
      <w:lvlJc w:val="left"/>
      <w:pPr>
        <w:ind w:left="2390" w:hanging="173"/>
      </w:pPr>
      <w:rPr>
        <w:rFonts w:hint="default"/>
      </w:rPr>
    </w:lvl>
    <w:lvl w:ilvl="5" w:tplc="A69C45A0">
      <w:numFmt w:val="bullet"/>
      <w:lvlText w:val="•"/>
      <w:lvlJc w:val="left"/>
      <w:pPr>
        <w:ind w:left="2963" w:hanging="173"/>
      </w:pPr>
      <w:rPr>
        <w:rFonts w:hint="default"/>
      </w:rPr>
    </w:lvl>
    <w:lvl w:ilvl="6" w:tplc="6C4C0DB6">
      <w:numFmt w:val="bullet"/>
      <w:lvlText w:val="•"/>
      <w:lvlJc w:val="left"/>
      <w:pPr>
        <w:ind w:left="3536" w:hanging="173"/>
      </w:pPr>
      <w:rPr>
        <w:rFonts w:hint="default"/>
      </w:rPr>
    </w:lvl>
    <w:lvl w:ilvl="7" w:tplc="73CE3D66">
      <w:numFmt w:val="bullet"/>
      <w:lvlText w:val="•"/>
      <w:lvlJc w:val="left"/>
      <w:pPr>
        <w:ind w:left="4109" w:hanging="173"/>
      </w:pPr>
      <w:rPr>
        <w:rFonts w:hint="default"/>
      </w:rPr>
    </w:lvl>
    <w:lvl w:ilvl="8" w:tplc="FC4CA678">
      <w:numFmt w:val="bullet"/>
      <w:lvlText w:val="•"/>
      <w:lvlJc w:val="left"/>
      <w:pPr>
        <w:ind w:left="4681" w:hanging="173"/>
      </w:pPr>
      <w:rPr>
        <w:rFonts w:hint="default"/>
      </w:rPr>
    </w:lvl>
  </w:abstractNum>
  <w:abstractNum w:abstractNumId="6" w15:restartNumberingAfterBreak="0">
    <w:nsid w:val="43736262"/>
    <w:multiLevelType w:val="hybridMultilevel"/>
    <w:tmpl w:val="53B476BA"/>
    <w:lvl w:ilvl="0" w:tplc="3F3A262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 w15:restartNumberingAfterBreak="0">
    <w:nsid w:val="447034A7"/>
    <w:multiLevelType w:val="hybridMultilevel"/>
    <w:tmpl w:val="437C7E8C"/>
    <w:lvl w:ilvl="0" w:tplc="2D38307C">
      <w:start w:val="1"/>
      <w:numFmt w:val="decimal"/>
      <w:lvlText w:val="%1-"/>
      <w:lvlJc w:val="left"/>
      <w:pPr>
        <w:ind w:left="103" w:hanging="182"/>
      </w:pPr>
      <w:rPr>
        <w:rFonts w:ascii="Calibri" w:eastAsia="Calibri" w:hAnsi="Calibri" w:cs="Calibri" w:hint="default"/>
        <w:b/>
        <w:bCs/>
        <w:color w:val="000000" w:themeColor="text1"/>
        <w:spacing w:val="-1"/>
        <w:w w:val="100"/>
        <w:sz w:val="22"/>
        <w:szCs w:val="22"/>
      </w:rPr>
    </w:lvl>
    <w:lvl w:ilvl="1" w:tplc="8B747912">
      <w:numFmt w:val="bullet"/>
      <w:lvlText w:val="•"/>
      <w:lvlJc w:val="left"/>
      <w:pPr>
        <w:ind w:left="672" w:hanging="182"/>
      </w:pPr>
      <w:rPr>
        <w:rFonts w:hint="default"/>
      </w:rPr>
    </w:lvl>
    <w:lvl w:ilvl="2" w:tplc="324840EC">
      <w:numFmt w:val="bullet"/>
      <w:lvlText w:val="•"/>
      <w:lvlJc w:val="left"/>
      <w:pPr>
        <w:ind w:left="1245" w:hanging="182"/>
      </w:pPr>
      <w:rPr>
        <w:rFonts w:hint="default"/>
      </w:rPr>
    </w:lvl>
    <w:lvl w:ilvl="3" w:tplc="10CE0202">
      <w:numFmt w:val="bullet"/>
      <w:lvlText w:val="•"/>
      <w:lvlJc w:val="left"/>
      <w:pPr>
        <w:ind w:left="1818" w:hanging="182"/>
      </w:pPr>
      <w:rPr>
        <w:rFonts w:hint="default"/>
      </w:rPr>
    </w:lvl>
    <w:lvl w:ilvl="4" w:tplc="4998C722">
      <w:numFmt w:val="bullet"/>
      <w:lvlText w:val="•"/>
      <w:lvlJc w:val="left"/>
      <w:pPr>
        <w:ind w:left="2390" w:hanging="182"/>
      </w:pPr>
      <w:rPr>
        <w:rFonts w:hint="default"/>
      </w:rPr>
    </w:lvl>
    <w:lvl w:ilvl="5" w:tplc="05E450BE">
      <w:numFmt w:val="bullet"/>
      <w:lvlText w:val="•"/>
      <w:lvlJc w:val="left"/>
      <w:pPr>
        <w:ind w:left="2963" w:hanging="182"/>
      </w:pPr>
      <w:rPr>
        <w:rFonts w:hint="default"/>
      </w:rPr>
    </w:lvl>
    <w:lvl w:ilvl="6" w:tplc="FBE29368">
      <w:numFmt w:val="bullet"/>
      <w:lvlText w:val="•"/>
      <w:lvlJc w:val="left"/>
      <w:pPr>
        <w:ind w:left="3536" w:hanging="182"/>
      </w:pPr>
      <w:rPr>
        <w:rFonts w:hint="default"/>
      </w:rPr>
    </w:lvl>
    <w:lvl w:ilvl="7" w:tplc="85F471FE">
      <w:numFmt w:val="bullet"/>
      <w:lvlText w:val="•"/>
      <w:lvlJc w:val="left"/>
      <w:pPr>
        <w:ind w:left="4109" w:hanging="182"/>
      </w:pPr>
      <w:rPr>
        <w:rFonts w:hint="default"/>
      </w:rPr>
    </w:lvl>
    <w:lvl w:ilvl="8" w:tplc="A5CCEDD0">
      <w:numFmt w:val="bullet"/>
      <w:lvlText w:val="•"/>
      <w:lvlJc w:val="left"/>
      <w:pPr>
        <w:ind w:left="4681" w:hanging="182"/>
      </w:pPr>
      <w:rPr>
        <w:rFonts w:hint="default"/>
      </w:rPr>
    </w:lvl>
  </w:abstractNum>
  <w:abstractNum w:abstractNumId="8" w15:restartNumberingAfterBreak="0">
    <w:nsid w:val="49494455"/>
    <w:multiLevelType w:val="hybridMultilevel"/>
    <w:tmpl w:val="6950ADD0"/>
    <w:lvl w:ilvl="0" w:tplc="B42C8214">
      <w:start w:val="1"/>
      <w:numFmt w:val="decimal"/>
      <w:lvlText w:val="%1."/>
      <w:lvlJc w:val="left"/>
      <w:pPr>
        <w:ind w:left="132" w:hanging="17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D1CE4976">
      <w:numFmt w:val="bullet"/>
      <w:lvlText w:val="•"/>
      <w:lvlJc w:val="left"/>
      <w:pPr>
        <w:ind w:left="423" w:hanging="171"/>
      </w:pPr>
      <w:rPr>
        <w:rFonts w:hint="default"/>
      </w:rPr>
    </w:lvl>
    <w:lvl w:ilvl="2" w:tplc="BD6C5AEC">
      <w:numFmt w:val="bullet"/>
      <w:lvlText w:val="•"/>
      <w:lvlJc w:val="left"/>
      <w:pPr>
        <w:ind w:left="706" w:hanging="171"/>
      </w:pPr>
      <w:rPr>
        <w:rFonts w:hint="default"/>
      </w:rPr>
    </w:lvl>
    <w:lvl w:ilvl="3" w:tplc="A09627FE">
      <w:numFmt w:val="bullet"/>
      <w:lvlText w:val="•"/>
      <w:lvlJc w:val="left"/>
      <w:pPr>
        <w:ind w:left="990" w:hanging="171"/>
      </w:pPr>
      <w:rPr>
        <w:rFonts w:hint="default"/>
      </w:rPr>
    </w:lvl>
    <w:lvl w:ilvl="4" w:tplc="A02E8F38">
      <w:numFmt w:val="bullet"/>
      <w:lvlText w:val="•"/>
      <w:lvlJc w:val="left"/>
      <w:pPr>
        <w:ind w:left="1273" w:hanging="171"/>
      </w:pPr>
      <w:rPr>
        <w:rFonts w:hint="default"/>
      </w:rPr>
    </w:lvl>
    <w:lvl w:ilvl="5" w:tplc="E5C0777E">
      <w:numFmt w:val="bullet"/>
      <w:lvlText w:val="•"/>
      <w:lvlJc w:val="left"/>
      <w:pPr>
        <w:ind w:left="1557" w:hanging="171"/>
      </w:pPr>
      <w:rPr>
        <w:rFonts w:hint="default"/>
      </w:rPr>
    </w:lvl>
    <w:lvl w:ilvl="6" w:tplc="837CB754">
      <w:numFmt w:val="bullet"/>
      <w:lvlText w:val="•"/>
      <w:lvlJc w:val="left"/>
      <w:pPr>
        <w:ind w:left="1840" w:hanging="171"/>
      </w:pPr>
      <w:rPr>
        <w:rFonts w:hint="default"/>
      </w:rPr>
    </w:lvl>
    <w:lvl w:ilvl="7" w:tplc="85487D44">
      <w:numFmt w:val="bullet"/>
      <w:lvlText w:val="•"/>
      <w:lvlJc w:val="left"/>
      <w:pPr>
        <w:ind w:left="2124" w:hanging="171"/>
      </w:pPr>
      <w:rPr>
        <w:rFonts w:hint="default"/>
      </w:rPr>
    </w:lvl>
    <w:lvl w:ilvl="8" w:tplc="36BE6B16">
      <w:numFmt w:val="bullet"/>
      <w:lvlText w:val="•"/>
      <w:lvlJc w:val="left"/>
      <w:pPr>
        <w:ind w:left="2407" w:hanging="171"/>
      </w:pPr>
      <w:rPr>
        <w:rFonts w:hint="default"/>
      </w:rPr>
    </w:lvl>
  </w:abstractNum>
  <w:abstractNum w:abstractNumId="9" w15:restartNumberingAfterBreak="0">
    <w:nsid w:val="4A4A3AD3"/>
    <w:multiLevelType w:val="hybridMultilevel"/>
    <w:tmpl w:val="6DD85C20"/>
    <w:lvl w:ilvl="0" w:tplc="AA2E105A">
      <w:start w:val="1"/>
      <w:numFmt w:val="decimal"/>
      <w:lvlText w:val="%1."/>
      <w:lvlJc w:val="left"/>
      <w:pPr>
        <w:ind w:left="103" w:hanging="173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2"/>
        <w:szCs w:val="22"/>
      </w:rPr>
    </w:lvl>
    <w:lvl w:ilvl="1" w:tplc="2ADEE5D0">
      <w:numFmt w:val="bullet"/>
      <w:lvlText w:val="•"/>
      <w:lvlJc w:val="left"/>
      <w:pPr>
        <w:ind w:left="672" w:hanging="173"/>
      </w:pPr>
      <w:rPr>
        <w:rFonts w:hint="default"/>
      </w:rPr>
    </w:lvl>
    <w:lvl w:ilvl="2" w:tplc="D794F07C">
      <w:numFmt w:val="bullet"/>
      <w:lvlText w:val="•"/>
      <w:lvlJc w:val="left"/>
      <w:pPr>
        <w:ind w:left="1244" w:hanging="173"/>
      </w:pPr>
      <w:rPr>
        <w:rFonts w:hint="default"/>
      </w:rPr>
    </w:lvl>
    <w:lvl w:ilvl="3" w:tplc="8EFE33A2">
      <w:numFmt w:val="bullet"/>
      <w:lvlText w:val="•"/>
      <w:lvlJc w:val="left"/>
      <w:pPr>
        <w:ind w:left="1817" w:hanging="173"/>
      </w:pPr>
      <w:rPr>
        <w:rFonts w:hint="default"/>
      </w:rPr>
    </w:lvl>
    <w:lvl w:ilvl="4" w:tplc="23C8F954">
      <w:numFmt w:val="bullet"/>
      <w:lvlText w:val="•"/>
      <w:lvlJc w:val="left"/>
      <w:pPr>
        <w:ind w:left="2389" w:hanging="173"/>
      </w:pPr>
      <w:rPr>
        <w:rFonts w:hint="default"/>
      </w:rPr>
    </w:lvl>
    <w:lvl w:ilvl="5" w:tplc="957061AE">
      <w:numFmt w:val="bullet"/>
      <w:lvlText w:val="•"/>
      <w:lvlJc w:val="left"/>
      <w:pPr>
        <w:ind w:left="2962" w:hanging="173"/>
      </w:pPr>
      <w:rPr>
        <w:rFonts w:hint="default"/>
      </w:rPr>
    </w:lvl>
    <w:lvl w:ilvl="6" w:tplc="EA2C5BDA">
      <w:numFmt w:val="bullet"/>
      <w:lvlText w:val="•"/>
      <w:lvlJc w:val="left"/>
      <w:pPr>
        <w:ind w:left="3534" w:hanging="173"/>
      </w:pPr>
      <w:rPr>
        <w:rFonts w:hint="default"/>
      </w:rPr>
    </w:lvl>
    <w:lvl w:ilvl="7" w:tplc="370041B4">
      <w:numFmt w:val="bullet"/>
      <w:lvlText w:val="•"/>
      <w:lvlJc w:val="left"/>
      <w:pPr>
        <w:ind w:left="4107" w:hanging="173"/>
      </w:pPr>
      <w:rPr>
        <w:rFonts w:hint="default"/>
      </w:rPr>
    </w:lvl>
    <w:lvl w:ilvl="8" w:tplc="04A0EFCA">
      <w:numFmt w:val="bullet"/>
      <w:lvlText w:val="•"/>
      <w:lvlJc w:val="left"/>
      <w:pPr>
        <w:ind w:left="4679" w:hanging="173"/>
      </w:pPr>
      <w:rPr>
        <w:rFonts w:hint="default"/>
      </w:rPr>
    </w:lvl>
  </w:abstractNum>
  <w:abstractNum w:abstractNumId="10" w15:restartNumberingAfterBreak="0">
    <w:nsid w:val="4A7531A9"/>
    <w:multiLevelType w:val="hybridMultilevel"/>
    <w:tmpl w:val="97BA437C"/>
    <w:lvl w:ilvl="0" w:tplc="4852D44A">
      <w:start w:val="1"/>
      <w:numFmt w:val="decimal"/>
      <w:lvlText w:val="%1."/>
      <w:lvlJc w:val="left"/>
      <w:pPr>
        <w:ind w:left="114" w:hanging="173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2"/>
        <w:szCs w:val="22"/>
      </w:rPr>
    </w:lvl>
    <w:lvl w:ilvl="1" w:tplc="43F44284">
      <w:numFmt w:val="bullet"/>
      <w:lvlText w:val="•"/>
      <w:lvlJc w:val="left"/>
      <w:pPr>
        <w:ind w:left="690" w:hanging="173"/>
      </w:pPr>
      <w:rPr>
        <w:rFonts w:hint="default"/>
      </w:rPr>
    </w:lvl>
    <w:lvl w:ilvl="2" w:tplc="249A828A">
      <w:numFmt w:val="bullet"/>
      <w:lvlText w:val="•"/>
      <w:lvlJc w:val="left"/>
      <w:pPr>
        <w:ind w:left="1261" w:hanging="173"/>
      </w:pPr>
      <w:rPr>
        <w:rFonts w:hint="default"/>
      </w:rPr>
    </w:lvl>
    <w:lvl w:ilvl="3" w:tplc="8AE862E4">
      <w:numFmt w:val="bullet"/>
      <w:lvlText w:val="•"/>
      <w:lvlJc w:val="left"/>
      <w:pPr>
        <w:ind w:left="1831" w:hanging="173"/>
      </w:pPr>
      <w:rPr>
        <w:rFonts w:hint="default"/>
      </w:rPr>
    </w:lvl>
    <w:lvl w:ilvl="4" w:tplc="1C10E56C">
      <w:numFmt w:val="bullet"/>
      <w:lvlText w:val="•"/>
      <w:lvlJc w:val="left"/>
      <w:pPr>
        <w:ind w:left="2402" w:hanging="173"/>
      </w:pPr>
      <w:rPr>
        <w:rFonts w:hint="default"/>
      </w:rPr>
    </w:lvl>
    <w:lvl w:ilvl="5" w:tplc="1CCE8456">
      <w:numFmt w:val="bullet"/>
      <w:lvlText w:val="•"/>
      <w:lvlJc w:val="left"/>
      <w:pPr>
        <w:ind w:left="2973" w:hanging="173"/>
      </w:pPr>
      <w:rPr>
        <w:rFonts w:hint="default"/>
      </w:rPr>
    </w:lvl>
    <w:lvl w:ilvl="6" w:tplc="48126756">
      <w:numFmt w:val="bullet"/>
      <w:lvlText w:val="•"/>
      <w:lvlJc w:val="left"/>
      <w:pPr>
        <w:ind w:left="3543" w:hanging="173"/>
      </w:pPr>
      <w:rPr>
        <w:rFonts w:hint="default"/>
      </w:rPr>
    </w:lvl>
    <w:lvl w:ilvl="7" w:tplc="CF94FA9E">
      <w:numFmt w:val="bullet"/>
      <w:lvlText w:val="•"/>
      <w:lvlJc w:val="left"/>
      <w:pPr>
        <w:ind w:left="4114" w:hanging="173"/>
      </w:pPr>
      <w:rPr>
        <w:rFonts w:hint="default"/>
      </w:rPr>
    </w:lvl>
    <w:lvl w:ilvl="8" w:tplc="21980798">
      <w:numFmt w:val="bullet"/>
      <w:lvlText w:val="•"/>
      <w:lvlJc w:val="left"/>
      <w:pPr>
        <w:ind w:left="4684" w:hanging="173"/>
      </w:pPr>
      <w:rPr>
        <w:rFonts w:hint="default"/>
      </w:rPr>
    </w:lvl>
  </w:abstractNum>
  <w:abstractNum w:abstractNumId="11" w15:restartNumberingAfterBreak="0">
    <w:nsid w:val="52D74194"/>
    <w:multiLevelType w:val="hybridMultilevel"/>
    <w:tmpl w:val="A5727B36"/>
    <w:lvl w:ilvl="0" w:tplc="42C62C8A">
      <w:start w:val="1"/>
      <w:numFmt w:val="decimal"/>
      <w:lvlText w:val="%1."/>
      <w:lvlJc w:val="left"/>
      <w:pPr>
        <w:ind w:left="103" w:hanging="173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2"/>
        <w:szCs w:val="22"/>
      </w:rPr>
    </w:lvl>
    <w:lvl w:ilvl="1" w:tplc="12FA4B80">
      <w:numFmt w:val="bullet"/>
      <w:lvlText w:val="•"/>
      <w:lvlJc w:val="left"/>
      <w:pPr>
        <w:ind w:left="535" w:hanging="173"/>
      </w:pPr>
      <w:rPr>
        <w:rFonts w:hint="default"/>
      </w:rPr>
    </w:lvl>
    <w:lvl w:ilvl="2" w:tplc="DA2092D2">
      <w:numFmt w:val="bullet"/>
      <w:lvlText w:val="•"/>
      <w:lvlJc w:val="left"/>
      <w:pPr>
        <w:ind w:left="970" w:hanging="173"/>
      </w:pPr>
      <w:rPr>
        <w:rFonts w:hint="default"/>
      </w:rPr>
    </w:lvl>
    <w:lvl w:ilvl="3" w:tplc="0548199C">
      <w:numFmt w:val="bullet"/>
      <w:lvlText w:val="•"/>
      <w:lvlJc w:val="left"/>
      <w:pPr>
        <w:ind w:left="1406" w:hanging="173"/>
      </w:pPr>
      <w:rPr>
        <w:rFonts w:hint="default"/>
      </w:rPr>
    </w:lvl>
    <w:lvl w:ilvl="4" w:tplc="E47C13B6">
      <w:numFmt w:val="bullet"/>
      <w:lvlText w:val="•"/>
      <w:lvlJc w:val="left"/>
      <w:pPr>
        <w:ind w:left="1841" w:hanging="173"/>
      </w:pPr>
      <w:rPr>
        <w:rFonts w:hint="default"/>
      </w:rPr>
    </w:lvl>
    <w:lvl w:ilvl="5" w:tplc="A2EE0500">
      <w:numFmt w:val="bullet"/>
      <w:lvlText w:val="•"/>
      <w:lvlJc w:val="left"/>
      <w:pPr>
        <w:ind w:left="2277" w:hanging="173"/>
      </w:pPr>
      <w:rPr>
        <w:rFonts w:hint="default"/>
      </w:rPr>
    </w:lvl>
    <w:lvl w:ilvl="6" w:tplc="295CF29E">
      <w:numFmt w:val="bullet"/>
      <w:lvlText w:val="•"/>
      <w:lvlJc w:val="left"/>
      <w:pPr>
        <w:ind w:left="2712" w:hanging="173"/>
      </w:pPr>
      <w:rPr>
        <w:rFonts w:hint="default"/>
      </w:rPr>
    </w:lvl>
    <w:lvl w:ilvl="7" w:tplc="44E44A5A">
      <w:numFmt w:val="bullet"/>
      <w:lvlText w:val="•"/>
      <w:lvlJc w:val="left"/>
      <w:pPr>
        <w:ind w:left="3148" w:hanging="173"/>
      </w:pPr>
      <w:rPr>
        <w:rFonts w:hint="default"/>
      </w:rPr>
    </w:lvl>
    <w:lvl w:ilvl="8" w:tplc="D80280AE">
      <w:numFmt w:val="bullet"/>
      <w:lvlText w:val="•"/>
      <w:lvlJc w:val="left"/>
      <w:pPr>
        <w:ind w:left="3583" w:hanging="173"/>
      </w:pPr>
      <w:rPr>
        <w:rFonts w:hint="default"/>
      </w:rPr>
    </w:lvl>
  </w:abstractNum>
  <w:abstractNum w:abstractNumId="12" w15:restartNumberingAfterBreak="0">
    <w:nsid w:val="55ED2AE1"/>
    <w:multiLevelType w:val="hybridMultilevel"/>
    <w:tmpl w:val="21840656"/>
    <w:lvl w:ilvl="0" w:tplc="526C9140">
      <w:start w:val="1"/>
      <w:numFmt w:val="decimal"/>
      <w:lvlText w:val="%1."/>
      <w:lvlJc w:val="left"/>
      <w:pPr>
        <w:ind w:left="103" w:hanging="173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2"/>
        <w:szCs w:val="22"/>
      </w:rPr>
    </w:lvl>
    <w:lvl w:ilvl="1" w:tplc="CE948682">
      <w:numFmt w:val="bullet"/>
      <w:lvlText w:val="•"/>
      <w:lvlJc w:val="left"/>
      <w:pPr>
        <w:ind w:left="518" w:hanging="173"/>
      </w:pPr>
      <w:rPr>
        <w:rFonts w:hint="default"/>
      </w:rPr>
    </w:lvl>
    <w:lvl w:ilvl="2" w:tplc="9F60980A">
      <w:numFmt w:val="bullet"/>
      <w:lvlText w:val="•"/>
      <w:lvlJc w:val="left"/>
      <w:pPr>
        <w:ind w:left="937" w:hanging="173"/>
      </w:pPr>
      <w:rPr>
        <w:rFonts w:hint="default"/>
      </w:rPr>
    </w:lvl>
    <w:lvl w:ilvl="3" w:tplc="519EB360">
      <w:numFmt w:val="bullet"/>
      <w:lvlText w:val="•"/>
      <w:lvlJc w:val="left"/>
      <w:pPr>
        <w:ind w:left="1356" w:hanging="173"/>
      </w:pPr>
      <w:rPr>
        <w:rFonts w:hint="default"/>
      </w:rPr>
    </w:lvl>
    <w:lvl w:ilvl="4" w:tplc="EFA2D622">
      <w:numFmt w:val="bullet"/>
      <w:lvlText w:val="•"/>
      <w:lvlJc w:val="left"/>
      <w:pPr>
        <w:ind w:left="1775" w:hanging="173"/>
      </w:pPr>
      <w:rPr>
        <w:rFonts w:hint="default"/>
      </w:rPr>
    </w:lvl>
    <w:lvl w:ilvl="5" w:tplc="86E69640">
      <w:numFmt w:val="bullet"/>
      <w:lvlText w:val="•"/>
      <w:lvlJc w:val="left"/>
      <w:pPr>
        <w:ind w:left="2194" w:hanging="173"/>
      </w:pPr>
      <w:rPr>
        <w:rFonts w:hint="default"/>
      </w:rPr>
    </w:lvl>
    <w:lvl w:ilvl="6" w:tplc="86748506">
      <w:numFmt w:val="bullet"/>
      <w:lvlText w:val="•"/>
      <w:lvlJc w:val="left"/>
      <w:pPr>
        <w:ind w:left="2613" w:hanging="173"/>
      </w:pPr>
      <w:rPr>
        <w:rFonts w:hint="default"/>
      </w:rPr>
    </w:lvl>
    <w:lvl w:ilvl="7" w:tplc="C71AEC52">
      <w:numFmt w:val="bullet"/>
      <w:lvlText w:val="•"/>
      <w:lvlJc w:val="left"/>
      <w:pPr>
        <w:ind w:left="3032" w:hanging="173"/>
      </w:pPr>
      <w:rPr>
        <w:rFonts w:hint="default"/>
      </w:rPr>
    </w:lvl>
    <w:lvl w:ilvl="8" w:tplc="BF18A08E">
      <w:numFmt w:val="bullet"/>
      <w:lvlText w:val="•"/>
      <w:lvlJc w:val="left"/>
      <w:pPr>
        <w:ind w:left="3451" w:hanging="173"/>
      </w:pPr>
      <w:rPr>
        <w:rFonts w:hint="default"/>
      </w:rPr>
    </w:lvl>
  </w:abstractNum>
  <w:abstractNum w:abstractNumId="13" w15:restartNumberingAfterBreak="0">
    <w:nsid w:val="59F846DA"/>
    <w:multiLevelType w:val="hybridMultilevel"/>
    <w:tmpl w:val="AC4EB0AA"/>
    <w:lvl w:ilvl="0" w:tplc="D9482FC8">
      <w:start w:val="1"/>
      <w:numFmt w:val="decimal"/>
      <w:lvlText w:val="%1-"/>
      <w:lvlJc w:val="left"/>
      <w:pPr>
        <w:ind w:left="92" w:hanging="182"/>
      </w:pPr>
      <w:rPr>
        <w:rFonts w:ascii="Calibri" w:eastAsia="Calibri" w:hAnsi="Calibri" w:cs="Calibri" w:hint="default"/>
        <w:b/>
        <w:bCs/>
        <w:color w:val="auto"/>
        <w:spacing w:val="-1"/>
        <w:w w:val="100"/>
        <w:sz w:val="22"/>
        <w:szCs w:val="22"/>
      </w:rPr>
    </w:lvl>
    <w:lvl w:ilvl="1" w:tplc="47DAE55A">
      <w:numFmt w:val="bullet"/>
      <w:lvlText w:val="•"/>
      <w:lvlJc w:val="left"/>
      <w:pPr>
        <w:ind w:left="672" w:hanging="182"/>
      </w:pPr>
      <w:rPr>
        <w:rFonts w:hint="default"/>
      </w:rPr>
    </w:lvl>
    <w:lvl w:ilvl="2" w:tplc="5BAC562E">
      <w:numFmt w:val="bullet"/>
      <w:lvlText w:val="•"/>
      <w:lvlJc w:val="left"/>
      <w:pPr>
        <w:ind w:left="1245" w:hanging="182"/>
      </w:pPr>
      <w:rPr>
        <w:rFonts w:hint="default"/>
      </w:rPr>
    </w:lvl>
    <w:lvl w:ilvl="3" w:tplc="9CF4AE52">
      <w:numFmt w:val="bullet"/>
      <w:lvlText w:val="•"/>
      <w:lvlJc w:val="left"/>
      <w:pPr>
        <w:ind w:left="1817" w:hanging="182"/>
      </w:pPr>
      <w:rPr>
        <w:rFonts w:hint="default"/>
      </w:rPr>
    </w:lvl>
    <w:lvl w:ilvl="4" w:tplc="170C6FA4">
      <w:numFmt w:val="bullet"/>
      <w:lvlText w:val="•"/>
      <w:lvlJc w:val="left"/>
      <w:pPr>
        <w:ind w:left="2390" w:hanging="182"/>
      </w:pPr>
      <w:rPr>
        <w:rFonts w:hint="default"/>
      </w:rPr>
    </w:lvl>
    <w:lvl w:ilvl="5" w:tplc="4ACAB858">
      <w:numFmt w:val="bullet"/>
      <w:lvlText w:val="•"/>
      <w:lvlJc w:val="left"/>
      <w:pPr>
        <w:ind w:left="2963" w:hanging="182"/>
      </w:pPr>
      <w:rPr>
        <w:rFonts w:hint="default"/>
      </w:rPr>
    </w:lvl>
    <w:lvl w:ilvl="6" w:tplc="A7222D26">
      <w:numFmt w:val="bullet"/>
      <w:lvlText w:val="•"/>
      <w:lvlJc w:val="left"/>
      <w:pPr>
        <w:ind w:left="3535" w:hanging="182"/>
      </w:pPr>
      <w:rPr>
        <w:rFonts w:hint="default"/>
      </w:rPr>
    </w:lvl>
    <w:lvl w:ilvl="7" w:tplc="71FEA792">
      <w:numFmt w:val="bullet"/>
      <w:lvlText w:val="•"/>
      <w:lvlJc w:val="left"/>
      <w:pPr>
        <w:ind w:left="4108" w:hanging="182"/>
      </w:pPr>
      <w:rPr>
        <w:rFonts w:hint="default"/>
      </w:rPr>
    </w:lvl>
    <w:lvl w:ilvl="8" w:tplc="2EB64E86">
      <w:numFmt w:val="bullet"/>
      <w:lvlText w:val="•"/>
      <w:lvlJc w:val="left"/>
      <w:pPr>
        <w:ind w:left="4680" w:hanging="182"/>
      </w:pPr>
      <w:rPr>
        <w:rFonts w:hint="default"/>
      </w:rPr>
    </w:lvl>
  </w:abstractNum>
  <w:abstractNum w:abstractNumId="14" w15:restartNumberingAfterBreak="0">
    <w:nsid w:val="60CE0696"/>
    <w:multiLevelType w:val="hybridMultilevel"/>
    <w:tmpl w:val="9B0E11E4"/>
    <w:lvl w:ilvl="0" w:tplc="B99C3660">
      <w:start w:val="1"/>
      <w:numFmt w:val="decimal"/>
      <w:lvlText w:val="%1-"/>
      <w:lvlJc w:val="left"/>
      <w:pPr>
        <w:ind w:left="103" w:hanging="182"/>
      </w:pPr>
      <w:rPr>
        <w:rFonts w:ascii="Calibri" w:eastAsia="Calibri" w:hAnsi="Calibri" w:cs="Calibri" w:hint="default"/>
        <w:b/>
        <w:bCs/>
        <w:color w:val="auto"/>
        <w:spacing w:val="-1"/>
        <w:w w:val="100"/>
        <w:sz w:val="22"/>
        <w:szCs w:val="22"/>
      </w:rPr>
    </w:lvl>
    <w:lvl w:ilvl="1" w:tplc="FB742A56">
      <w:numFmt w:val="bullet"/>
      <w:lvlText w:val="•"/>
      <w:lvlJc w:val="left"/>
      <w:pPr>
        <w:ind w:left="526" w:hanging="182"/>
      </w:pPr>
      <w:rPr>
        <w:rFonts w:hint="default"/>
      </w:rPr>
    </w:lvl>
    <w:lvl w:ilvl="2" w:tplc="B38A6652">
      <w:numFmt w:val="bullet"/>
      <w:lvlText w:val="•"/>
      <w:lvlJc w:val="left"/>
      <w:pPr>
        <w:ind w:left="952" w:hanging="182"/>
      </w:pPr>
      <w:rPr>
        <w:rFonts w:hint="default"/>
      </w:rPr>
    </w:lvl>
    <w:lvl w:ilvl="3" w:tplc="E0F48B78">
      <w:numFmt w:val="bullet"/>
      <w:lvlText w:val="•"/>
      <w:lvlJc w:val="left"/>
      <w:pPr>
        <w:ind w:left="1378" w:hanging="182"/>
      </w:pPr>
      <w:rPr>
        <w:rFonts w:hint="default"/>
      </w:rPr>
    </w:lvl>
    <w:lvl w:ilvl="4" w:tplc="158E4214">
      <w:numFmt w:val="bullet"/>
      <w:lvlText w:val="•"/>
      <w:lvlJc w:val="left"/>
      <w:pPr>
        <w:ind w:left="1804" w:hanging="182"/>
      </w:pPr>
      <w:rPr>
        <w:rFonts w:hint="default"/>
      </w:rPr>
    </w:lvl>
    <w:lvl w:ilvl="5" w:tplc="66622C94">
      <w:numFmt w:val="bullet"/>
      <w:lvlText w:val="•"/>
      <w:lvlJc w:val="left"/>
      <w:pPr>
        <w:ind w:left="2230" w:hanging="182"/>
      </w:pPr>
      <w:rPr>
        <w:rFonts w:hint="default"/>
      </w:rPr>
    </w:lvl>
    <w:lvl w:ilvl="6" w:tplc="B61E36DC">
      <w:numFmt w:val="bullet"/>
      <w:lvlText w:val="•"/>
      <w:lvlJc w:val="left"/>
      <w:pPr>
        <w:ind w:left="2656" w:hanging="182"/>
      </w:pPr>
      <w:rPr>
        <w:rFonts w:hint="default"/>
      </w:rPr>
    </w:lvl>
    <w:lvl w:ilvl="7" w:tplc="E908540E">
      <w:numFmt w:val="bullet"/>
      <w:lvlText w:val="•"/>
      <w:lvlJc w:val="left"/>
      <w:pPr>
        <w:ind w:left="3082" w:hanging="182"/>
      </w:pPr>
      <w:rPr>
        <w:rFonts w:hint="default"/>
      </w:rPr>
    </w:lvl>
    <w:lvl w:ilvl="8" w:tplc="2CAC2E5A">
      <w:numFmt w:val="bullet"/>
      <w:lvlText w:val="•"/>
      <w:lvlJc w:val="left"/>
      <w:pPr>
        <w:ind w:left="3508" w:hanging="182"/>
      </w:pPr>
      <w:rPr>
        <w:rFonts w:hint="default"/>
      </w:rPr>
    </w:lvl>
  </w:abstractNum>
  <w:abstractNum w:abstractNumId="15" w15:restartNumberingAfterBreak="0">
    <w:nsid w:val="6AE056A4"/>
    <w:multiLevelType w:val="hybridMultilevel"/>
    <w:tmpl w:val="6708066E"/>
    <w:lvl w:ilvl="0" w:tplc="227C6220">
      <w:start w:val="1"/>
      <w:numFmt w:val="decimal"/>
      <w:lvlText w:val="%1."/>
      <w:lvlJc w:val="left"/>
      <w:pPr>
        <w:ind w:left="103" w:hanging="173"/>
      </w:pPr>
      <w:rPr>
        <w:rFonts w:ascii="Calibri" w:eastAsia="Calibri" w:hAnsi="Calibri" w:cs="Calibri" w:hint="default"/>
        <w:b/>
        <w:bCs/>
        <w:color w:val="000000" w:themeColor="text1"/>
        <w:spacing w:val="-2"/>
        <w:w w:val="100"/>
        <w:sz w:val="22"/>
        <w:szCs w:val="22"/>
      </w:rPr>
    </w:lvl>
    <w:lvl w:ilvl="1" w:tplc="A6E2D1CC">
      <w:numFmt w:val="bullet"/>
      <w:lvlText w:val="•"/>
      <w:lvlJc w:val="left"/>
      <w:pPr>
        <w:ind w:left="672" w:hanging="173"/>
      </w:pPr>
      <w:rPr>
        <w:rFonts w:hint="default"/>
      </w:rPr>
    </w:lvl>
    <w:lvl w:ilvl="2" w:tplc="0EA4E808">
      <w:numFmt w:val="bullet"/>
      <w:lvlText w:val="•"/>
      <w:lvlJc w:val="left"/>
      <w:pPr>
        <w:ind w:left="1245" w:hanging="173"/>
      </w:pPr>
      <w:rPr>
        <w:rFonts w:hint="default"/>
      </w:rPr>
    </w:lvl>
    <w:lvl w:ilvl="3" w:tplc="33EC6402">
      <w:numFmt w:val="bullet"/>
      <w:lvlText w:val="•"/>
      <w:lvlJc w:val="left"/>
      <w:pPr>
        <w:ind w:left="1818" w:hanging="173"/>
      </w:pPr>
      <w:rPr>
        <w:rFonts w:hint="default"/>
      </w:rPr>
    </w:lvl>
    <w:lvl w:ilvl="4" w:tplc="20C0B128">
      <w:numFmt w:val="bullet"/>
      <w:lvlText w:val="•"/>
      <w:lvlJc w:val="left"/>
      <w:pPr>
        <w:ind w:left="2390" w:hanging="173"/>
      </w:pPr>
      <w:rPr>
        <w:rFonts w:hint="default"/>
      </w:rPr>
    </w:lvl>
    <w:lvl w:ilvl="5" w:tplc="EC54E2A2">
      <w:numFmt w:val="bullet"/>
      <w:lvlText w:val="•"/>
      <w:lvlJc w:val="left"/>
      <w:pPr>
        <w:ind w:left="2963" w:hanging="173"/>
      </w:pPr>
      <w:rPr>
        <w:rFonts w:hint="default"/>
      </w:rPr>
    </w:lvl>
    <w:lvl w:ilvl="6" w:tplc="E71A7156">
      <w:numFmt w:val="bullet"/>
      <w:lvlText w:val="•"/>
      <w:lvlJc w:val="left"/>
      <w:pPr>
        <w:ind w:left="3536" w:hanging="173"/>
      </w:pPr>
      <w:rPr>
        <w:rFonts w:hint="default"/>
      </w:rPr>
    </w:lvl>
    <w:lvl w:ilvl="7" w:tplc="844E437E">
      <w:numFmt w:val="bullet"/>
      <w:lvlText w:val="•"/>
      <w:lvlJc w:val="left"/>
      <w:pPr>
        <w:ind w:left="4109" w:hanging="173"/>
      </w:pPr>
      <w:rPr>
        <w:rFonts w:hint="default"/>
      </w:rPr>
    </w:lvl>
    <w:lvl w:ilvl="8" w:tplc="A4DE86BE">
      <w:numFmt w:val="bullet"/>
      <w:lvlText w:val="•"/>
      <w:lvlJc w:val="left"/>
      <w:pPr>
        <w:ind w:left="4681" w:hanging="173"/>
      </w:pPr>
      <w:rPr>
        <w:rFonts w:hint="default"/>
      </w:rPr>
    </w:lvl>
  </w:abstractNum>
  <w:abstractNum w:abstractNumId="16" w15:restartNumberingAfterBreak="0">
    <w:nsid w:val="6B043EFF"/>
    <w:multiLevelType w:val="hybridMultilevel"/>
    <w:tmpl w:val="B98CCFF6"/>
    <w:lvl w:ilvl="0" w:tplc="8BAEF85C">
      <w:start w:val="1"/>
      <w:numFmt w:val="decimal"/>
      <w:lvlText w:val="%1."/>
      <w:lvlJc w:val="left"/>
      <w:pPr>
        <w:ind w:left="92" w:hanging="171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2"/>
        <w:szCs w:val="22"/>
      </w:rPr>
    </w:lvl>
    <w:lvl w:ilvl="1" w:tplc="1BF6F3B4">
      <w:numFmt w:val="bullet"/>
      <w:lvlText w:val="•"/>
      <w:lvlJc w:val="left"/>
      <w:pPr>
        <w:ind w:left="672" w:hanging="171"/>
      </w:pPr>
      <w:rPr>
        <w:rFonts w:hint="default"/>
      </w:rPr>
    </w:lvl>
    <w:lvl w:ilvl="2" w:tplc="EBB07F90">
      <w:numFmt w:val="bullet"/>
      <w:lvlText w:val="•"/>
      <w:lvlJc w:val="left"/>
      <w:pPr>
        <w:ind w:left="1245" w:hanging="171"/>
      </w:pPr>
      <w:rPr>
        <w:rFonts w:hint="default"/>
      </w:rPr>
    </w:lvl>
    <w:lvl w:ilvl="3" w:tplc="544E9E42">
      <w:numFmt w:val="bullet"/>
      <w:lvlText w:val="•"/>
      <w:lvlJc w:val="left"/>
      <w:pPr>
        <w:ind w:left="1817" w:hanging="171"/>
      </w:pPr>
      <w:rPr>
        <w:rFonts w:hint="default"/>
      </w:rPr>
    </w:lvl>
    <w:lvl w:ilvl="4" w:tplc="F9F4AC74">
      <w:numFmt w:val="bullet"/>
      <w:lvlText w:val="•"/>
      <w:lvlJc w:val="left"/>
      <w:pPr>
        <w:ind w:left="2390" w:hanging="171"/>
      </w:pPr>
      <w:rPr>
        <w:rFonts w:hint="default"/>
      </w:rPr>
    </w:lvl>
    <w:lvl w:ilvl="5" w:tplc="51A4909A">
      <w:numFmt w:val="bullet"/>
      <w:lvlText w:val="•"/>
      <w:lvlJc w:val="left"/>
      <w:pPr>
        <w:ind w:left="2963" w:hanging="171"/>
      </w:pPr>
      <w:rPr>
        <w:rFonts w:hint="default"/>
      </w:rPr>
    </w:lvl>
    <w:lvl w:ilvl="6" w:tplc="E634F424">
      <w:numFmt w:val="bullet"/>
      <w:lvlText w:val="•"/>
      <w:lvlJc w:val="left"/>
      <w:pPr>
        <w:ind w:left="3535" w:hanging="171"/>
      </w:pPr>
      <w:rPr>
        <w:rFonts w:hint="default"/>
      </w:rPr>
    </w:lvl>
    <w:lvl w:ilvl="7" w:tplc="926CA17E">
      <w:numFmt w:val="bullet"/>
      <w:lvlText w:val="•"/>
      <w:lvlJc w:val="left"/>
      <w:pPr>
        <w:ind w:left="4108" w:hanging="171"/>
      </w:pPr>
      <w:rPr>
        <w:rFonts w:hint="default"/>
      </w:rPr>
    </w:lvl>
    <w:lvl w:ilvl="8" w:tplc="085024D6">
      <w:numFmt w:val="bullet"/>
      <w:lvlText w:val="•"/>
      <w:lvlJc w:val="left"/>
      <w:pPr>
        <w:ind w:left="4680" w:hanging="171"/>
      </w:pPr>
      <w:rPr>
        <w:rFonts w:hint="default"/>
      </w:rPr>
    </w:lvl>
  </w:abstractNum>
  <w:abstractNum w:abstractNumId="17" w15:restartNumberingAfterBreak="0">
    <w:nsid w:val="7C1E5D75"/>
    <w:multiLevelType w:val="hybridMultilevel"/>
    <w:tmpl w:val="30EC1A28"/>
    <w:lvl w:ilvl="0" w:tplc="F5BA79A0">
      <w:start w:val="1"/>
      <w:numFmt w:val="decimal"/>
      <w:lvlText w:val="%1."/>
      <w:lvlJc w:val="left"/>
      <w:pPr>
        <w:ind w:left="103" w:hanging="173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2"/>
        <w:szCs w:val="22"/>
      </w:rPr>
    </w:lvl>
    <w:lvl w:ilvl="1" w:tplc="61E621E2">
      <w:numFmt w:val="bullet"/>
      <w:lvlText w:val="•"/>
      <w:lvlJc w:val="left"/>
      <w:pPr>
        <w:ind w:left="672" w:hanging="173"/>
      </w:pPr>
      <w:rPr>
        <w:rFonts w:hint="default"/>
      </w:rPr>
    </w:lvl>
    <w:lvl w:ilvl="2" w:tplc="1DEE7DF0">
      <w:numFmt w:val="bullet"/>
      <w:lvlText w:val="•"/>
      <w:lvlJc w:val="left"/>
      <w:pPr>
        <w:ind w:left="1244" w:hanging="173"/>
      </w:pPr>
      <w:rPr>
        <w:rFonts w:hint="default"/>
      </w:rPr>
    </w:lvl>
    <w:lvl w:ilvl="3" w:tplc="ED36B454">
      <w:numFmt w:val="bullet"/>
      <w:lvlText w:val="•"/>
      <w:lvlJc w:val="left"/>
      <w:pPr>
        <w:ind w:left="1817" w:hanging="173"/>
      </w:pPr>
      <w:rPr>
        <w:rFonts w:hint="default"/>
      </w:rPr>
    </w:lvl>
    <w:lvl w:ilvl="4" w:tplc="6F601EE8">
      <w:numFmt w:val="bullet"/>
      <w:lvlText w:val="•"/>
      <w:lvlJc w:val="left"/>
      <w:pPr>
        <w:ind w:left="2389" w:hanging="173"/>
      </w:pPr>
      <w:rPr>
        <w:rFonts w:hint="default"/>
      </w:rPr>
    </w:lvl>
    <w:lvl w:ilvl="5" w:tplc="0A549754">
      <w:numFmt w:val="bullet"/>
      <w:lvlText w:val="•"/>
      <w:lvlJc w:val="left"/>
      <w:pPr>
        <w:ind w:left="2962" w:hanging="173"/>
      </w:pPr>
      <w:rPr>
        <w:rFonts w:hint="default"/>
      </w:rPr>
    </w:lvl>
    <w:lvl w:ilvl="6" w:tplc="20AE3DEA">
      <w:numFmt w:val="bullet"/>
      <w:lvlText w:val="•"/>
      <w:lvlJc w:val="left"/>
      <w:pPr>
        <w:ind w:left="3534" w:hanging="173"/>
      </w:pPr>
      <w:rPr>
        <w:rFonts w:hint="default"/>
      </w:rPr>
    </w:lvl>
    <w:lvl w:ilvl="7" w:tplc="CB1C6B5A">
      <w:numFmt w:val="bullet"/>
      <w:lvlText w:val="•"/>
      <w:lvlJc w:val="left"/>
      <w:pPr>
        <w:ind w:left="4107" w:hanging="173"/>
      </w:pPr>
      <w:rPr>
        <w:rFonts w:hint="default"/>
      </w:rPr>
    </w:lvl>
    <w:lvl w:ilvl="8" w:tplc="D9BEFABC">
      <w:numFmt w:val="bullet"/>
      <w:lvlText w:val="•"/>
      <w:lvlJc w:val="left"/>
      <w:pPr>
        <w:ind w:left="4679" w:hanging="173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13"/>
  </w:num>
  <w:num w:numId="7">
    <w:abstractNumId w:val="16"/>
  </w:num>
  <w:num w:numId="8">
    <w:abstractNumId w:val="8"/>
  </w:num>
  <w:num w:numId="9">
    <w:abstractNumId w:val="12"/>
  </w:num>
  <w:num w:numId="10">
    <w:abstractNumId w:val="0"/>
  </w:num>
  <w:num w:numId="11">
    <w:abstractNumId w:val="5"/>
  </w:num>
  <w:num w:numId="12">
    <w:abstractNumId w:val="15"/>
  </w:num>
  <w:num w:numId="13">
    <w:abstractNumId w:val="14"/>
  </w:num>
  <w:num w:numId="14">
    <w:abstractNumId w:val="4"/>
  </w:num>
  <w:num w:numId="15">
    <w:abstractNumId w:val="7"/>
  </w:num>
  <w:num w:numId="16">
    <w:abstractNumId w:val="1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FA"/>
    <w:rsid w:val="000022B0"/>
    <w:rsid w:val="000224D4"/>
    <w:rsid w:val="00047C2D"/>
    <w:rsid w:val="00095F39"/>
    <w:rsid w:val="000C0624"/>
    <w:rsid w:val="000C3BC2"/>
    <w:rsid w:val="000F6AEE"/>
    <w:rsid w:val="00136A80"/>
    <w:rsid w:val="001A3B40"/>
    <w:rsid w:val="0020662F"/>
    <w:rsid w:val="00230803"/>
    <w:rsid w:val="002475EC"/>
    <w:rsid w:val="00265701"/>
    <w:rsid w:val="00275328"/>
    <w:rsid w:val="002924ED"/>
    <w:rsid w:val="002C42DE"/>
    <w:rsid w:val="00302EDE"/>
    <w:rsid w:val="00325136"/>
    <w:rsid w:val="0034398C"/>
    <w:rsid w:val="00353552"/>
    <w:rsid w:val="00361D8B"/>
    <w:rsid w:val="00365922"/>
    <w:rsid w:val="003B65D4"/>
    <w:rsid w:val="003C79AC"/>
    <w:rsid w:val="003F63FE"/>
    <w:rsid w:val="004278FB"/>
    <w:rsid w:val="00456F2D"/>
    <w:rsid w:val="00464C02"/>
    <w:rsid w:val="00493BF1"/>
    <w:rsid w:val="00496A32"/>
    <w:rsid w:val="004B4961"/>
    <w:rsid w:val="004D1ADA"/>
    <w:rsid w:val="004D32A5"/>
    <w:rsid w:val="004F1B7F"/>
    <w:rsid w:val="004F7A9A"/>
    <w:rsid w:val="00506BA9"/>
    <w:rsid w:val="0054661A"/>
    <w:rsid w:val="005472BD"/>
    <w:rsid w:val="00557F69"/>
    <w:rsid w:val="005904C5"/>
    <w:rsid w:val="005977D5"/>
    <w:rsid w:val="005A24B1"/>
    <w:rsid w:val="005E58DC"/>
    <w:rsid w:val="006228AA"/>
    <w:rsid w:val="00632122"/>
    <w:rsid w:val="006371D4"/>
    <w:rsid w:val="006921DF"/>
    <w:rsid w:val="006A13D8"/>
    <w:rsid w:val="006A2CE3"/>
    <w:rsid w:val="006A7319"/>
    <w:rsid w:val="006C1B5E"/>
    <w:rsid w:val="006E37E7"/>
    <w:rsid w:val="0074285A"/>
    <w:rsid w:val="00745426"/>
    <w:rsid w:val="00762B3F"/>
    <w:rsid w:val="00776205"/>
    <w:rsid w:val="007807B6"/>
    <w:rsid w:val="007927AA"/>
    <w:rsid w:val="007D0AFB"/>
    <w:rsid w:val="00822C1C"/>
    <w:rsid w:val="0086373A"/>
    <w:rsid w:val="00872D5B"/>
    <w:rsid w:val="0088152E"/>
    <w:rsid w:val="008926D9"/>
    <w:rsid w:val="008A1E14"/>
    <w:rsid w:val="008A4AEF"/>
    <w:rsid w:val="008B28D5"/>
    <w:rsid w:val="008B535E"/>
    <w:rsid w:val="008B55EF"/>
    <w:rsid w:val="008E7BF1"/>
    <w:rsid w:val="00923466"/>
    <w:rsid w:val="009242BA"/>
    <w:rsid w:val="00943163"/>
    <w:rsid w:val="009C3FE8"/>
    <w:rsid w:val="009F2828"/>
    <w:rsid w:val="00A05078"/>
    <w:rsid w:val="00A149F7"/>
    <w:rsid w:val="00A60BA8"/>
    <w:rsid w:val="00A67526"/>
    <w:rsid w:val="00A81B57"/>
    <w:rsid w:val="00A90F8A"/>
    <w:rsid w:val="00AA56B0"/>
    <w:rsid w:val="00AB7345"/>
    <w:rsid w:val="00B16864"/>
    <w:rsid w:val="00B35691"/>
    <w:rsid w:val="00B65F40"/>
    <w:rsid w:val="00BA3FC7"/>
    <w:rsid w:val="00BA68AE"/>
    <w:rsid w:val="00BD6025"/>
    <w:rsid w:val="00BF1BB0"/>
    <w:rsid w:val="00C16F76"/>
    <w:rsid w:val="00C2552B"/>
    <w:rsid w:val="00C66305"/>
    <w:rsid w:val="00C750FA"/>
    <w:rsid w:val="00C87A88"/>
    <w:rsid w:val="00CA6DE0"/>
    <w:rsid w:val="00D26504"/>
    <w:rsid w:val="00D45ABF"/>
    <w:rsid w:val="00D831B3"/>
    <w:rsid w:val="00D85CDA"/>
    <w:rsid w:val="00DB7B85"/>
    <w:rsid w:val="00E03C32"/>
    <w:rsid w:val="00E05AC0"/>
    <w:rsid w:val="00E3015D"/>
    <w:rsid w:val="00E622E6"/>
    <w:rsid w:val="00EB1B5D"/>
    <w:rsid w:val="00ED2C21"/>
    <w:rsid w:val="00EE0F9D"/>
    <w:rsid w:val="00F25C87"/>
    <w:rsid w:val="00F30E5A"/>
    <w:rsid w:val="00F414A5"/>
    <w:rsid w:val="00F6334D"/>
    <w:rsid w:val="00FC22D2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C80472-F609-4A01-8D13-7A371764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79AC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79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3C79AC"/>
  </w:style>
  <w:style w:type="paragraph" w:customStyle="1" w:styleId="TableParagraph">
    <w:name w:val="Table Paragraph"/>
    <w:basedOn w:val="Normal"/>
    <w:uiPriority w:val="1"/>
    <w:qFormat/>
    <w:rsid w:val="003C79AC"/>
    <w:pPr>
      <w:ind w:left="10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6D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DE0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68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6864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B168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686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8765-0FE6-4EF2-BFA8-C9FF3A39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ESER  ATALAY</cp:lastModifiedBy>
  <cp:revision>10</cp:revision>
  <cp:lastPrinted>2019-09-30T07:11:00Z</cp:lastPrinted>
  <dcterms:created xsi:type="dcterms:W3CDTF">2019-09-27T09:51:00Z</dcterms:created>
  <dcterms:modified xsi:type="dcterms:W3CDTF">2019-11-12T07:12:00Z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2018-03-19T00:00:00Z</vt:filetime>
  </property>
</Properties>
</file>