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970F6" w:rsidRPr="00FD4212" w:rsidRDefault="00000000">
      <w:pPr>
        <w:jc w:val="center"/>
        <w:rPr>
          <w:b/>
          <w:bCs/>
        </w:rPr>
      </w:pPr>
      <w:r w:rsidRPr="00FD4212">
        <w:rPr>
          <w:b/>
          <w:bCs/>
        </w:rPr>
        <w:t>T.C.</w:t>
      </w:r>
    </w:p>
    <w:p w14:paraId="00000002" w14:textId="77777777" w:rsidR="00E970F6" w:rsidRPr="00FD4212" w:rsidRDefault="00000000">
      <w:pPr>
        <w:jc w:val="center"/>
        <w:rPr>
          <w:b/>
          <w:bCs/>
        </w:rPr>
      </w:pPr>
      <w:r w:rsidRPr="00FD4212">
        <w:rPr>
          <w:b/>
          <w:bCs/>
        </w:rPr>
        <w:t>TÜRK-ALMAN ÜNİVERSİTESİ</w:t>
      </w:r>
    </w:p>
    <w:p w14:paraId="00000003" w14:textId="77777777" w:rsidR="00E970F6" w:rsidRPr="00FD4212" w:rsidRDefault="00E970F6">
      <w:pPr>
        <w:jc w:val="center"/>
        <w:rPr>
          <w:b/>
          <w:bCs/>
        </w:rPr>
      </w:pPr>
    </w:p>
    <w:p w14:paraId="00000004" w14:textId="77777777" w:rsidR="00E970F6" w:rsidRPr="00FD4212" w:rsidRDefault="00E970F6">
      <w:pPr>
        <w:jc w:val="center"/>
        <w:rPr>
          <w:b/>
          <w:bCs/>
        </w:rPr>
      </w:pPr>
    </w:p>
    <w:p w14:paraId="00000005" w14:textId="77777777" w:rsidR="00E970F6" w:rsidRPr="00FD4212" w:rsidRDefault="00E970F6">
      <w:pPr>
        <w:jc w:val="center"/>
        <w:rPr>
          <w:b/>
          <w:bCs/>
        </w:rPr>
      </w:pPr>
    </w:p>
    <w:p w14:paraId="00000006" w14:textId="77777777" w:rsidR="00E970F6" w:rsidRPr="00FD4212" w:rsidRDefault="00E970F6">
      <w:pPr>
        <w:jc w:val="center"/>
        <w:rPr>
          <w:b/>
          <w:bCs/>
        </w:rPr>
      </w:pPr>
    </w:p>
    <w:p w14:paraId="00000007" w14:textId="77777777" w:rsidR="00E970F6" w:rsidRPr="00FD4212" w:rsidRDefault="00E970F6">
      <w:pPr>
        <w:jc w:val="center"/>
        <w:rPr>
          <w:b/>
          <w:bCs/>
        </w:rPr>
      </w:pPr>
    </w:p>
    <w:p w14:paraId="00000008" w14:textId="77777777" w:rsidR="00E970F6" w:rsidRPr="00FD4212" w:rsidRDefault="00E970F6">
      <w:pPr>
        <w:jc w:val="center"/>
        <w:rPr>
          <w:b/>
          <w:bCs/>
        </w:rPr>
      </w:pPr>
    </w:p>
    <w:p w14:paraId="00000009" w14:textId="63315915" w:rsidR="00E970F6" w:rsidRPr="00FD4212" w:rsidRDefault="00E21628">
      <w:pPr>
        <w:jc w:val="center"/>
        <w:rPr>
          <w:b/>
          <w:bCs/>
        </w:rPr>
      </w:pPr>
      <w:r w:rsidRPr="00FD4212">
        <w:rPr>
          <w:b/>
          <w:bCs/>
        </w:rPr>
        <w:t>Elektrik-Elektronik Mühendisliği Bölümü</w:t>
      </w:r>
    </w:p>
    <w:p w14:paraId="0000000A" w14:textId="77777777" w:rsidR="00E970F6" w:rsidRPr="00FD4212" w:rsidRDefault="00E970F6">
      <w:pPr>
        <w:jc w:val="center"/>
        <w:rPr>
          <w:b/>
          <w:bCs/>
        </w:rPr>
      </w:pPr>
    </w:p>
    <w:p w14:paraId="0000000B" w14:textId="77777777" w:rsidR="00E970F6" w:rsidRPr="00FD4212" w:rsidRDefault="00E970F6">
      <w:pPr>
        <w:jc w:val="center"/>
        <w:rPr>
          <w:b/>
          <w:bCs/>
        </w:rPr>
      </w:pPr>
    </w:p>
    <w:p w14:paraId="0000000C" w14:textId="77777777" w:rsidR="00E970F6" w:rsidRPr="00FD4212" w:rsidRDefault="00E970F6">
      <w:pPr>
        <w:jc w:val="center"/>
        <w:rPr>
          <w:b/>
          <w:bCs/>
        </w:rPr>
      </w:pPr>
    </w:p>
    <w:p w14:paraId="0000000D" w14:textId="77777777" w:rsidR="00E970F6" w:rsidRPr="00FD4212" w:rsidRDefault="00E970F6">
      <w:pPr>
        <w:jc w:val="center"/>
        <w:rPr>
          <w:b/>
          <w:bCs/>
        </w:rPr>
      </w:pPr>
    </w:p>
    <w:p w14:paraId="0000000E" w14:textId="77777777" w:rsidR="00E970F6" w:rsidRPr="00FD4212" w:rsidRDefault="00E970F6">
      <w:pPr>
        <w:jc w:val="center"/>
        <w:rPr>
          <w:b/>
          <w:bCs/>
        </w:rPr>
      </w:pPr>
    </w:p>
    <w:p w14:paraId="0000000F" w14:textId="77777777" w:rsidR="00E970F6" w:rsidRPr="00FD4212" w:rsidRDefault="00E970F6">
      <w:pPr>
        <w:jc w:val="center"/>
        <w:rPr>
          <w:b/>
          <w:bCs/>
        </w:rPr>
      </w:pPr>
    </w:p>
    <w:p w14:paraId="00000010" w14:textId="77777777" w:rsidR="00E970F6" w:rsidRPr="00FD4212" w:rsidRDefault="00000000">
      <w:pPr>
        <w:jc w:val="center"/>
        <w:rPr>
          <w:b/>
          <w:bCs/>
        </w:rPr>
      </w:pPr>
      <w:r w:rsidRPr="00FD4212">
        <w:rPr>
          <w:b/>
          <w:bCs/>
        </w:rPr>
        <w:t>BİRİM ÖZ DEĞERLENDİRME RAPORU</w:t>
      </w:r>
    </w:p>
    <w:p w14:paraId="00000011" w14:textId="77777777" w:rsidR="00E970F6" w:rsidRPr="00FD4212" w:rsidRDefault="00E970F6">
      <w:pPr>
        <w:jc w:val="center"/>
        <w:rPr>
          <w:b/>
          <w:bCs/>
        </w:rPr>
      </w:pPr>
    </w:p>
    <w:p w14:paraId="00000012" w14:textId="77777777" w:rsidR="00E970F6" w:rsidRPr="00FD4212" w:rsidRDefault="00E970F6">
      <w:pPr>
        <w:jc w:val="center"/>
        <w:rPr>
          <w:b/>
          <w:bCs/>
        </w:rPr>
      </w:pPr>
    </w:p>
    <w:p w14:paraId="00000013" w14:textId="77777777" w:rsidR="00E970F6" w:rsidRPr="00FD4212" w:rsidRDefault="00E970F6">
      <w:pPr>
        <w:jc w:val="center"/>
        <w:rPr>
          <w:b/>
          <w:bCs/>
        </w:rPr>
      </w:pPr>
    </w:p>
    <w:p w14:paraId="00000014" w14:textId="77777777" w:rsidR="00E970F6" w:rsidRPr="00FD4212" w:rsidRDefault="00E970F6">
      <w:pPr>
        <w:jc w:val="center"/>
        <w:rPr>
          <w:b/>
          <w:bCs/>
        </w:rPr>
      </w:pPr>
    </w:p>
    <w:p w14:paraId="00000015" w14:textId="77777777" w:rsidR="00E970F6" w:rsidRPr="00FD4212" w:rsidRDefault="00E970F6">
      <w:pPr>
        <w:jc w:val="center"/>
        <w:rPr>
          <w:b/>
          <w:bCs/>
        </w:rPr>
      </w:pPr>
    </w:p>
    <w:p w14:paraId="00000016" w14:textId="77777777" w:rsidR="00E970F6" w:rsidRPr="00FD4212" w:rsidRDefault="00E970F6">
      <w:pPr>
        <w:jc w:val="center"/>
        <w:rPr>
          <w:b/>
          <w:bCs/>
        </w:rPr>
      </w:pPr>
    </w:p>
    <w:p w14:paraId="00000017" w14:textId="77777777" w:rsidR="00E970F6" w:rsidRPr="00FD4212" w:rsidRDefault="00E970F6">
      <w:pPr>
        <w:jc w:val="center"/>
        <w:rPr>
          <w:b/>
          <w:bCs/>
        </w:rPr>
      </w:pPr>
    </w:p>
    <w:p w14:paraId="00000018" w14:textId="77777777" w:rsidR="00E970F6" w:rsidRPr="00FD4212" w:rsidRDefault="00E970F6">
      <w:pPr>
        <w:jc w:val="center"/>
        <w:rPr>
          <w:b/>
          <w:bCs/>
        </w:rPr>
      </w:pPr>
    </w:p>
    <w:p w14:paraId="00000019" w14:textId="77777777" w:rsidR="00E970F6" w:rsidRPr="00FD4212" w:rsidRDefault="00E970F6">
      <w:pPr>
        <w:jc w:val="center"/>
        <w:rPr>
          <w:b/>
          <w:bCs/>
        </w:rPr>
      </w:pPr>
    </w:p>
    <w:p w14:paraId="0000001A" w14:textId="77777777" w:rsidR="00E970F6" w:rsidRPr="00FD4212" w:rsidRDefault="00E970F6">
      <w:pPr>
        <w:jc w:val="center"/>
        <w:rPr>
          <w:b/>
          <w:bCs/>
        </w:rPr>
      </w:pPr>
    </w:p>
    <w:p w14:paraId="0000001B" w14:textId="77777777" w:rsidR="00E970F6" w:rsidRPr="00FD4212" w:rsidRDefault="00E970F6">
      <w:pPr>
        <w:jc w:val="center"/>
        <w:rPr>
          <w:b/>
          <w:bCs/>
        </w:rPr>
      </w:pPr>
    </w:p>
    <w:p w14:paraId="0000001C" w14:textId="77777777" w:rsidR="00E970F6" w:rsidRPr="00FD4212" w:rsidRDefault="00E970F6">
      <w:pPr>
        <w:jc w:val="center"/>
        <w:rPr>
          <w:b/>
          <w:bCs/>
        </w:rPr>
      </w:pPr>
    </w:p>
    <w:p w14:paraId="0000001D" w14:textId="77777777" w:rsidR="00E970F6" w:rsidRPr="00FD4212" w:rsidRDefault="00000000">
      <w:pPr>
        <w:jc w:val="center"/>
        <w:rPr>
          <w:b/>
          <w:bCs/>
        </w:rPr>
      </w:pPr>
      <w:r w:rsidRPr="00FD4212">
        <w:rPr>
          <w:b/>
          <w:bCs/>
        </w:rPr>
        <w:t>2025</w:t>
      </w:r>
    </w:p>
    <w:p w14:paraId="0000001E" w14:textId="77777777" w:rsidR="00E970F6" w:rsidRPr="00FD4212" w:rsidRDefault="00000000">
      <w:pPr>
        <w:jc w:val="center"/>
        <w:rPr>
          <w:b/>
          <w:bCs/>
        </w:rPr>
      </w:pPr>
      <w:r w:rsidRPr="00FD4212">
        <w:rPr>
          <w:b/>
          <w:bCs/>
        </w:rPr>
        <w:t>(1 Ocak-31 Aralık 2025 tarih aralığını kapsamalıdır.)</w:t>
      </w:r>
    </w:p>
    <w:p w14:paraId="0000001F" w14:textId="77777777" w:rsidR="00E970F6" w:rsidRPr="00FD4212" w:rsidRDefault="00000000">
      <w:pPr>
        <w:spacing w:line="276" w:lineRule="auto"/>
        <w:jc w:val="both"/>
        <w:rPr>
          <w:b/>
          <w:bCs/>
        </w:rPr>
      </w:pPr>
      <w:r w:rsidRPr="00FD4212">
        <w:rPr>
          <w:b/>
          <w:bCs/>
        </w:rPr>
        <w:lastRenderedPageBreak/>
        <w:t>EĞİTİM VE ÖĞRETİM</w:t>
      </w:r>
    </w:p>
    <w:p w14:paraId="00000020" w14:textId="77777777" w:rsidR="00E970F6" w:rsidRPr="00FD4212" w:rsidRDefault="00000000">
      <w:pPr>
        <w:spacing w:line="276" w:lineRule="auto"/>
        <w:jc w:val="both"/>
        <w:rPr>
          <w:b/>
          <w:bCs/>
        </w:rPr>
      </w:pPr>
      <w:r w:rsidRPr="00FD4212">
        <w:rPr>
          <w:b/>
          <w:bCs/>
        </w:rPr>
        <w:t>B.1. Programların Tasarımı, Değerlendirilmesi ve Güncellenmesi</w:t>
      </w:r>
    </w:p>
    <w:p w14:paraId="00000021" w14:textId="77777777" w:rsidR="00E970F6" w:rsidRPr="00FD4212" w:rsidRDefault="00000000">
      <w:pPr>
        <w:spacing w:line="276" w:lineRule="auto"/>
        <w:jc w:val="both"/>
        <w:rPr>
          <w:b/>
          <w:bCs/>
          <w:i/>
          <w:iCs/>
        </w:rPr>
      </w:pPr>
      <w:r w:rsidRPr="00FD4212">
        <w:rPr>
          <w:b/>
          <w:bCs/>
          <w:i/>
          <w:iCs/>
        </w:rPr>
        <w:t>B.1.1. Programların tasarımı ve onayı</w:t>
      </w:r>
    </w:p>
    <w:p w14:paraId="00000022" w14:textId="77777777" w:rsidR="00E970F6" w:rsidRPr="00FD4212" w:rsidRDefault="00000000">
      <w:pPr>
        <w:spacing w:line="276" w:lineRule="auto"/>
        <w:jc w:val="both"/>
      </w:pPr>
      <w:r w:rsidRPr="00FD4212">
        <w:t>• Birimde yeni açılan veya açılmasına yönelik çalışma yapılan programa/çift diploma programına ya da ÇAP-</w:t>
      </w:r>
      <w:proofErr w:type="spellStart"/>
      <w:r w:rsidRPr="00FD4212">
        <w:t>Yandal</w:t>
      </w:r>
      <w:proofErr w:type="spellEnd"/>
      <w:r w:rsidRPr="00FD4212">
        <w:t xml:space="preserve"> programına ilişkin çalışmaları açıklayınız.</w:t>
      </w:r>
    </w:p>
    <w:p w14:paraId="4F1B15DA" w14:textId="1A503233" w:rsidR="004F6DE9" w:rsidRPr="00FD4212" w:rsidRDefault="004F6DE9">
      <w:pPr>
        <w:spacing w:line="276" w:lineRule="auto"/>
        <w:jc w:val="both"/>
      </w:pPr>
      <w:r w:rsidRPr="00FD4212">
        <w:t>Programlar: Birimimiz</w:t>
      </w:r>
      <w:r w:rsidR="00E21628" w:rsidRPr="00FD4212">
        <w:t>de</w:t>
      </w:r>
      <w:r w:rsidRPr="00FD4212">
        <w:t xml:space="preserve"> </w:t>
      </w:r>
      <w:r w:rsidR="00E21628" w:rsidRPr="00FD4212">
        <w:t>l</w:t>
      </w:r>
      <w:r w:rsidRPr="00FD4212">
        <w:t>isans</w:t>
      </w:r>
      <w:r w:rsidR="00E21628" w:rsidRPr="00FD4212">
        <w:t>, y</w:t>
      </w:r>
      <w:r w:rsidRPr="00FD4212">
        <w:t xml:space="preserve">üksek </w:t>
      </w:r>
      <w:r w:rsidR="00E21628" w:rsidRPr="00FD4212">
        <w:t>l</w:t>
      </w:r>
      <w:r w:rsidRPr="00FD4212">
        <w:t>isans</w:t>
      </w:r>
      <w:r w:rsidR="00E21628" w:rsidRPr="00FD4212">
        <w:t xml:space="preserve"> ve doktora p</w:t>
      </w:r>
      <w:r w:rsidRPr="00FD4212">
        <w:t xml:space="preserve">rogramları </w:t>
      </w:r>
      <w:r w:rsidR="00E21628" w:rsidRPr="00FD4212">
        <w:t xml:space="preserve">açılmış olup </w:t>
      </w:r>
      <w:r w:rsidRPr="00FD4212">
        <w:t xml:space="preserve">halihazırda </w:t>
      </w:r>
      <w:r w:rsidR="00E21628" w:rsidRPr="00FD4212">
        <w:t>sadece lisans ve yüksek lisans programlarında öğrenci bulunmaktadır</w:t>
      </w:r>
      <w:r w:rsidRPr="00FD4212">
        <w:t>.</w:t>
      </w:r>
    </w:p>
    <w:p w14:paraId="1D8B5F56" w14:textId="5582B61B" w:rsidR="004F6DE9" w:rsidRPr="00FD4212" w:rsidRDefault="004F6DE9">
      <w:pPr>
        <w:spacing w:line="276" w:lineRule="auto"/>
        <w:jc w:val="both"/>
      </w:pPr>
      <w:r w:rsidRPr="00FD4212">
        <w:t>ÇAP/</w:t>
      </w:r>
      <w:proofErr w:type="spellStart"/>
      <w:r w:rsidRPr="00FD4212">
        <w:t>Yandal</w:t>
      </w:r>
      <w:proofErr w:type="spellEnd"/>
      <w:r w:rsidRPr="00FD4212">
        <w:t xml:space="preserve">: Bilgisayar ve Mekatronik Mühendisliği lisans programları ile ÇAP programları bulunmaktadır. Herhangi bir </w:t>
      </w:r>
      <w:proofErr w:type="spellStart"/>
      <w:r w:rsidRPr="00FD4212">
        <w:t>yandal</w:t>
      </w:r>
      <w:proofErr w:type="spellEnd"/>
      <w:r w:rsidRPr="00FD4212">
        <w:t xml:space="preserve"> programı bulunmamaktadır.</w:t>
      </w:r>
      <w:r w:rsidR="00741ACF" w:rsidRPr="00FD4212">
        <w:t xml:space="preserve"> Yüksek lisans ve doktorada ÇAP/</w:t>
      </w:r>
      <w:proofErr w:type="spellStart"/>
      <w:r w:rsidR="00741ACF" w:rsidRPr="00FD4212">
        <w:t>Yandal</w:t>
      </w:r>
      <w:proofErr w:type="spellEnd"/>
      <w:r w:rsidR="00741ACF" w:rsidRPr="00FD4212">
        <w:t xml:space="preserve"> programı bulunmamaktadır.</w:t>
      </w:r>
    </w:p>
    <w:p w14:paraId="00000023" w14:textId="23ED81F0" w:rsidR="00E970F6" w:rsidRPr="00FD4212" w:rsidRDefault="004F6DE9">
      <w:pPr>
        <w:spacing w:line="276" w:lineRule="auto"/>
        <w:jc w:val="both"/>
      </w:pPr>
      <w:r w:rsidRPr="00FD4212">
        <w:t>Çift diploma: 2024 yılında partner üniversitemiz olan Berlin Teknik Üniversitesiyle lisans programları için bir çift diploma programı anlaşması yapılmıştır.</w:t>
      </w:r>
      <w:r w:rsidR="00741ACF" w:rsidRPr="00FD4212">
        <w:t xml:space="preserve"> Yüksek lisans ve doktorada çift diploma programı bulunmamaktadır.</w:t>
      </w:r>
    </w:p>
    <w:p w14:paraId="00000024" w14:textId="77777777" w:rsidR="00E970F6" w:rsidRPr="00FD4212" w:rsidRDefault="00000000">
      <w:pPr>
        <w:spacing w:line="276" w:lineRule="auto"/>
        <w:jc w:val="both"/>
      </w:pPr>
      <w:r w:rsidRPr="00FD4212">
        <w:t>• Program tasarımı ve onayı süreçlerinin yönetsel-organizasyonel yapısını açıklayınız.</w:t>
      </w:r>
    </w:p>
    <w:p w14:paraId="00000025" w14:textId="34A2A07B" w:rsidR="00E970F6" w:rsidRPr="00FD4212" w:rsidRDefault="000F4E27">
      <w:pPr>
        <w:spacing w:line="276" w:lineRule="auto"/>
        <w:jc w:val="both"/>
      </w:pPr>
      <w:r w:rsidRPr="00FD4212">
        <w:t xml:space="preserve">Programlarımızın tasarımı sürecinde, Bologna Süreci yeterlilikleri ve TYYÇ (Türkiye Yükseköğretim Yeterlilikler Çerçevesi) kriterleri temel alınmış, buna ek olarak Alman Mühendislik Eğitim Standartları (ASIIN/EUR-ACE) ile uyumluluk gözetilmiştir. Programın oluşturulması aşamasında, Türk ve Alman öğretim üyelerinden oluşan "Ortak Eğitim Komisyonu" kurulmuş; ders içerikleri, kredi yükleri (AKTS) ve öğrenim çıktıları karşılıklı olarak eşleştirilmiştir. Partner üniversitemiz olan Berlin Teknik Üniversitesi’nin Makine Mühendisliği bölümü ile koordineli çalışılmıştır. </w:t>
      </w:r>
    </w:p>
    <w:p w14:paraId="00000026" w14:textId="77777777" w:rsidR="00E970F6" w:rsidRPr="00FD4212" w:rsidRDefault="00000000">
      <w:pPr>
        <w:spacing w:line="276" w:lineRule="auto"/>
        <w:jc w:val="both"/>
      </w:pPr>
      <w:r w:rsidRPr="00FD4212">
        <w:t>• İlgili Program tasarımlarına ilişkin; Alman Partner Üniversiteler, mezunlar, öğrenciler, ilgili öğretim üyeleri, işverenler vb. iç ve dış paydaşlardan anket, toplantı vb. yöntemlerle alınan görüşlere ilişkin açıklama yapınız.</w:t>
      </w:r>
    </w:p>
    <w:p w14:paraId="00000027" w14:textId="67E5879E" w:rsidR="00E970F6" w:rsidRPr="00FD4212" w:rsidRDefault="00000000">
      <w:pPr>
        <w:spacing w:line="276" w:lineRule="auto"/>
        <w:jc w:val="both"/>
      </w:pPr>
      <w:r w:rsidRPr="00FD4212">
        <w:t>Program tasarım</w:t>
      </w:r>
      <w:r w:rsidR="0035308C" w:rsidRPr="00FD4212">
        <w:t>ında</w:t>
      </w:r>
      <w:r w:rsidRPr="00FD4212">
        <w:t xml:space="preserve"> akademik partnerimiz Berlin Teknik Üniversitesi ile </w:t>
      </w:r>
      <w:r w:rsidR="00C8181E" w:rsidRPr="00FD4212">
        <w:t>öğretim plan</w:t>
      </w:r>
      <w:r w:rsidR="0035308C" w:rsidRPr="00FD4212">
        <w:t>ı</w:t>
      </w:r>
      <w:r w:rsidRPr="00FD4212">
        <w:t xml:space="preserve"> uyumu sağlanm</w:t>
      </w:r>
      <w:r w:rsidR="0035308C" w:rsidRPr="00FD4212">
        <w:t>ıştı</w:t>
      </w:r>
      <w:r w:rsidRPr="00FD4212">
        <w:t xml:space="preserve">. Her </w:t>
      </w:r>
      <w:r w:rsidR="004F6DE9" w:rsidRPr="00FD4212">
        <w:t xml:space="preserve">akademik </w:t>
      </w:r>
      <w:r w:rsidRPr="00FD4212">
        <w:t xml:space="preserve">yıl </w:t>
      </w:r>
      <w:r w:rsidR="004F6DE9" w:rsidRPr="00FD4212">
        <w:t>öncesi</w:t>
      </w:r>
      <w:r w:rsidRPr="00FD4212">
        <w:t xml:space="preserve"> ve gerekmesi halinde </w:t>
      </w:r>
      <w:r w:rsidR="004F6DE9" w:rsidRPr="00FD4212">
        <w:t>akademik yıl</w:t>
      </w:r>
      <w:r w:rsidRPr="00FD4212">
        <w:t xml:space="preserve"> içerisinde </w:t>
      </w:r>
      <w:r w:rsidR="009C7EC4" w:rsidRPr="00FD4212">
        <w:t xml:space="preserve">çevrimiçi olarak </w:t>
      </w:r>
      <w:r w:rsidRPr="00FD4212">
        <w:t xml:space="preserve">yapılan toplantılarla </w:t>
      </w:r>
      <w:r w:rsidR="0035308C" w:rsidRPr="00FD4212">
        <w:t>yeni açılacak dersler görüşülmektedir</w:t>
      </w:r>
      <w:r w:rsidRPr="00FD4212">
        <w:t xml:space="preserve">. </w:t>
      </w:r>
    </w:p>
    <w:p w14:paraId="00000028" w14:textId="77777777" w:rsidR="00E970F6" w:rsidRPr="00FD4212" w:rsidRDefault="00000000">
      <w:pPr>
        <w:spacing w:line="276" w:lineRule="auto"/>
        <w:jc w:val="both"/>
      </w:pPr>
      <w:r w:rsidRPr="00FD4212">
        <w:t>• Program tasarımları kapsamında Program Ders Bilgi Paketi iyileştirme çalışmaları hakkında bilgi veriniz.</w:t>
      </w:r>
    </w:p>
    <w:p w14:paraId="00000029" w14:textId="05B8FCBF" w:rsidR="00E970F6" w:rsidRPr="00FD4212" w:rsidRDefault="00000000">
      <w:pPr>
        <w:spacing w:line="276" w:lineRule="auto"/>
        <w:jc w:val="both"/>
      </w:pPr>
      <w:r w:rsidRPr="00FD4212">
        <w:t xml:space="preserve">Bölümümüzde görevli öğretim elemanları her yarıyıl başında, üniversitemizde </w:t>
      </w:r>
      <w:r w:rsidR="00936431" w:rsidRPr="00FD4212">
        <w:t>görevli eğitim</w:t>
      </w:r>
      <w:r w:rsidRPr="00FD4212">
        <w:t xml:space="preserve"> danışmanın katılımı ve yönlendirmesinde uygulamalı olarak Program Ders Bilgi Paketlerini gözden geçirmekte ve gerekli güncelleştirmeleri gerçekleştirmektedir. Ayrıca YÖKAK akreditasyonu kapsamında programda açılan veya açılması muhtemel olan bütün derslerin Ders Bilgi Paketleri kontrol edilip eksikler giderilmiştir.</w:t>
      </w:r>
    </w:p>
    <w:p w14:paraId="0000002A" w14:textId="77777777" w:rsidR="00E970F6" w:rsidRPr="00FD4212" w:rsidRDefault="00000000">
      <w:pPr>
        <w:spacing w:line="276" w:lineRule="auto"/>
        <w:jc w:val="both"/>
      </w:pPr>
      <w:r w:rsidRPr="00FD4212">
        <w:t>• Birimlerin farklı uzaktan eğitim taleplerinin dikkate alındığına ilişkin kanıtları açıklayınız.</w:t>
      </w:r>
    </w:p>
    <w:p w14:paraId="0000002B" w14:textId="578DDA78" w:rsidR="00E970F6" w:rsidRPr="00FD4212" w:rsidRDefault="00000000">
      <w:pPr>
        <w:spacing w:line="276" w:lineRule="auto"/>
        <w:jc w:val="both"/>
      </w:pPr>
      <w:proofErr w:type="spellStart"/>
      <w:r w:rsidRPr="00FD4212">
        <w:lastRenderedPageBreak/>
        <w:t>Flying</w:t>
      </w:r>
      <w:r w:rsidR="009C7EC4" w:rsidRPr="00FD4212">
        <w:t>-</w:t>
      </w:r>
      <w:r w:rsidRPr="00FD4212">
        <w:t>Faculty</w:t>
      </w:r>
      <w:proofErr w:type="spellEnd"/>
      <w:r w:rsidRPr="00FD4212">
        <w:t xml:space="preserve"> öğretim üyeleri dönem içindeki derslerin bir kısmını çevrimiçi olarak yapmaktadır. Öğretim üyelerinin Alman bölüm koordinatörü tarafından uzaktan eğitim vereceği yönünde onaylanmış anlaşma belgeleri ekte sunulmuştur. </w:t>
      </w:r>
    </w:p>
    <w:p w14:paraId="0000002C" w14:textId="77777777" w:rsidR="00E970F6" w:rsidRPr="00FD4212" w:rsidRDefault="00E970F6">
      <w:pPr>
        <w:spacing w:line="276" w:lineRule="auto"/>
        <w:jc w:val="both"/>
      </w:pPr>
    </w:p>
    <w:p w14:paraId="0000002D" w14:textId="77777777" w:rsidR="00E970F6" w:rsidRPr="00FD4212" w:rsidRDefault="00000000">
      <w:pPr>
        <w:spacing w:line="276" w:lineRule="auto"/>
        <w:jc w:val="both"/>
        <w:rPr>
          <w:b/>
          <w:bCs/>
        </w:rPr>
      </w:pPr>
      <w:r w:rsidRPr="00FD4212">
        <w:rPr>
          <w:b/>
          <w:bCs/>
        </w:rPr>
        <w:t>Örnek Kanıtlar:</w:t>
      </w:r>
    </w:p>
    <w:p w14:paraId="0000002E" w14:textId="2C5D1FCE" w:rsidR="00E970F6" w:rsidRPr="00FD4212" w:rsidRDefault="00741ACF">
      <w:pPr>
        <w:numPr>
          <w:ilvl w:val="0"/>
          <w:numId w:val="9"/>
        </w:numPr>
        <w:pBdr>
          <w:top w:val="nil"/>
          <w:left w:val="nil"/>
          <w:bottom w:val="nil"/>
          <w:right w:val="nil"/>
          <w:between w:val="nil"/>
        </w:pBdr>
        <w:spacing w:after="0" w:line="276" w:lineRule="auto"/>
        <w:jc w:val="both"/>
      </w:pPr>
      <w:r w:rsidRPr="00FD4212">
        <w:t>Elektrik-Elektronik Mühendisliği Bölümü Çift Diploma Protokolü</w:t>
      </w:r>
    </w:p>
    <w:p w14:paraId="0000002F" w14:textId="77777777" w:rsidR="00E970F6" w:rsidRPr="00FD4212" w:rsidRDefault="00000000">
      <w:pPr>
        <w:numPr>
          <w:ilvl w:val="0"/>
          <w:numId w:val="9"/>
        </w:numPr>
        <w:pBdr>
          <w:top w:val="nil"/>
          <w:left w:val="nil"/>
          <w:bottom w:val="nil"/>
          <w:right w:val="nil"/>
          <w:between w:val="nil"/>
        </w:pBdr>
        <w:spacing w:after="0" w:line="276" w:lineRule="auto"/>
        <w:jc w:val="both"/>
      </w:pPr>
      <w:r w:rsidRPr="00FD4212">
        <w:t xml:space="preserve">Berlin Teknik Üniversitesi çift diploma örneği </w:t>
      </w:r>
    </w:p>
    <w:p w14:paraId="00000030" w14:textId="614C8232" w:rsidR="00E970F6" w:rsidRPr="00FD4212" w:rsidRDefault="00741ACF">
      <w:pPr>
        <w:numPr>
          <w:ilvl w:val="0"/>
          <w:numId w:val="9"/>
        </w:numPr>
        <w:spacing w:after="0" w:line="276" w:lineRule="auto"/>
        <w:jc w:val="both"/>
      </w:pPr>
      <w:r w:rsidRPr="00FD4212">
        <w:t>ÇAP Protokolleri</w:t>
      </w:r>
    </w:p>
    <w:p w14:paraId="00000031" w14:textId="77777777" w:rsidR="00E970F6" w:rsidRPr="00FD4212" w:rsidRDefault="00000000">
      <w:pPr>
        <w:numPr>
          <w:ilvl w:val="0"/>
          <w:numId w:val="9"/>
        </w:numPr>
        <w:spacing w:line="276" w:lineRule="auto"/>
        <w:jc w:val="both"/>
      </w:pPr>
      <w:r w:rsidRPr="00FD4212">
        <w:t>Ders bilgi paketlerinin güncellenmesine yönelik yapılan toplantı planlamaları</w:t>
      </w:r>
    </w:p>
    <w:p w14:paraId="00000032" w14:textId="77777777" w:rsidR="00E970F6" w:rsidRPr="00FD4212" w:rsidRDefault="00000000">
      <w:pPr>
        <w:spacing w:line="276" w:lineRule="auto"/>
        <w:jc w:val="both"/>
        <w:rPr>
          <w:b/>
          <w:bCs/>
          <w:i/>
          <w:iCs/>
        </w:rPr>
      </w:pPr>
      <w:r w:rsidRPr="00FD4212">
        <w:rPr>
          <w:b/>
          <w:bCs/>
          <w:i/>
          <w:iCs/>
        </w:rPr>
        <w:t>B.1.2. Programın ders dağılım dengesi</w:t>
      </w:r>
    </w:p>
    <w:p w14:paraId="00000033" w14:textId="77777777" w:rsidR="00E970F6" w:rsidRPr="00FD4212" w:rsidRDefault="00000000">
      <w:pPr>
        <w:spacing w:line="276" w:lineRule="auto"/>
        <w:jc w:val="both"/>
      </w:pPr>
      <w:r w:rsidRPr="00FD4212">
        <w:t>• Programın ders dağılımına ilişkin ilke, kural ve yöntemleri açıklayınız.</w:t>
      </w:r>
    </w:p>
    <w:p w14:paraId="00000034" w14:textId="121A2A68" w:rsidR="00E970F6" w:rsidRPr="00FD4212" w:rsidRDefault="006C243C">
      <w:pPr>
        <w:spacing w:line="276" w:lineRule="auto"/>
        <w:jc w:val="both"/>
      </w:pPr>
      <w:r w:rsidRPr="00FD4212">
        <w:t>Olası bir MÜDEK akreditasyon sürecine hazırlık için, yürürlükte olan lisans programında toplam kredi yükünün %25’inin seçmeli derslerden oluşması şartı bulunmaktadır. Bölümler tarafından öğrenim planlarında yapılan değişiklik ve güncellemelerin ardından hazırlanan yeni planlar, fakülte kurullarında onaylandıktan sonra Eğitim Komisyonu’na sunulmakta; söz konusu oranlar Eğitim Komisyonu tarafından ilgili veriler çerçevesinde incelenmektedir. Belirtilen koşulu karşılamayan öğrenim planı teklifleri ise gerekli düzenlemelerin yapılması amacıyla ilgili bölümlere geri gönderilmektedir.</w:t>
      </w:r>
    </w:p>
    <w:p w14:paraId="00000035" w14:textId="77777777" w:rsidR="00E970F6" w:rsidRPr="00FD4212" w:rsidRDefault="00000000">
      <w:pPr>
        <w:spacing w:line="276" w:lineRule="auto"/>
        <w:jc w:val="both"/>
      </w:pPr>
      <w:r w:rsidRPr="00FD4212">
        <w:t>• Program ders bilgi paketlerinin tanımlı süreçler doğrultusunda iyileştirilmesi/güncellenmesi hakkındaki çalışmaları anlatınız.</w:t>
      </w:r>
    </w:p>
    <w:p w14:paraId="00000036" w14:textId="77777777" w:rsidR="00E970F6" w:rsidRPr="00FD4212" w:rsidRDefault="00000000">
      <w:pPr>
        <w:spacing w:line="276" w:lineRule="auto"/>
        <w:jc w:val="both"/>
      </w:pPr>
      <w:r w:rsidRPr="00FD4212">
        <w:t>Ders Bilgi Paketlerinin güncellenmesi, üniversitemiz Erasmus Koordinatörlüğüne bağlı Bologna Süreci Sorumlusu ile düzenli iletişim sağlanarak periyodik biçimde gerçekleştirilmektedir.</w:t>
      </w:r>
    </w:p>
    <w:p w14:paraId="00000037" w14:textId="77777777" w:rsidR="00E970F6" w:rsidRPr="00FD4212" w:rsidRDefault="00000000">
      <w:pPr>
        <w:spacing w:line="276" w:lineRule="auto"/>
        <w:jc w:val="both"/>
      </w:pPr>
      <w:r w:rsidRPr="00FD4212">
        <w:t>• Ders dağılımında öğretim elemanlarının uzmanlık alanları ve iş yüklerinin gözetilir ve ders dağılımının katılımcı bir şekilde belirlendiğine yönelik açıklama yapınız.</w:t>
      </w:r>
    </w:p>
    <w:p w14:paraId="00000038" w14:textId="77777777" w:rsidR="00E970F6" w:rsidRPr="00FD4212" w:rsidRDefault="00000000">
      <w:pPr>
        <w:spacing w:line="276" w:lineRule="auto"/>
        <w:jc w:val="both"/>
      </w:pPr>
      <w:r w:rsidRPr="00FD4212">
        <w:t>Ders dağılımları, bölümde görev yapan öğretim üyelerinin uzmanlık alanları dikkate alınarak ve tüm öğretim üyelerinin katılımıyla karara bağlanmaktadır. Her yarıyıl başlamadan önce, bölüm öğretim üyeleri ile Bölüm Koordinatörünün katılımıyla gerçekleştirilen toplantılarda, ilgili dönemde açılması planlanan zorunlu ve seçmeli dersler değerlendirilmekte ve bu dersleri yürütecek öğretim üyeleri belirlenmektedir. Daha önce açılmış derslerde ise, ilgili dersi geçmiş yıllarda vermiş ve hâlen üniversitemizde görevine devam eden öğretim üyesine öncelik tanınmaktadır. Söz konusu öğretim üyesinin sağlık, emeklilik vb. nedenlerle dersi yürütememesi durumunda, dersin Türk-Alman Üniversitesi bünyesinde üstlenilmesi için uygun bir öğretim üyesi görevlendirilmekte; bunun da mümkün olmaması hâlinde, ilgili ders için partner üniversiteden öğretim üyesi desteği talep edilmektedir.</w:t>
      </w:r>
    </w:p>
    <w:p w14:paraId="00000039" w14:textId="23272D19" w:rsidR="00E970F6" w:rsidRPr="00FD4212" w:rsidRDefault="00000000">
      <w:pPr>
        <w:spacing w:line="276" w:lineRule="auto"/>
        <w:jc w:val="both"/>
      </w:pPr>
      <w:r w:rsidRPr="00FD4212">
        <w:t>• Öğretim p</w:t>
      </w:r>
      <w:r w:rsidR="006C243C" w:rsidRPr="00FD4212">
        <w:t>lanı</w:t>
      </w:r>
      <w:r w:rsidRPr="00FD4212">
        <w:t xml:space="preserve"> yapısının, zorunlu-seçmeli ders, alan-alan dışı ders dengesini gözetmesi, kültürel derinlik ve farklı disiplinleri tanıma imkânı vermesine ilişkin açıklama yapınız.</w:t>
      </w:r>
    </w:p>
    <w:p w14:paraId="0000003A" w14:textId="57FD95D8" w:rsidR="00E970F6" w:rsidRPr="00FD4212" w:rsidRDefault="00000000">
      <w:pPr>
        <w:spacing w:line="276" w:lineRule="auto"/>
        <w:jc w:val="both"/>
      </w:pPr>
      <w:r w:rsidRPr="00FD4212">
        <w:lastRenderedPageBreak/>
        <w:t>Öğretim planında, toplam ders kredilerinin %2</w:t>
      </w:r>
      <w:r w:rsidR="006C243C" w:rsidRPr="00FD4212">
        <w:t>5</w:t>
      </w:r>
      <w:r w:rsidRPr="00FD4212">
        <w:t>’</w:t>
      </w:r>
      <w:r w:rsidR="006C243C" w:rsidRPr="00FD4212">
        <w:t>i</w:t>
      </w:r>
      <w:r w:rsidRPr="00FD4212">
        <w:t xml:space="preserve"> seçmeli derslerden oluşma</w:t>
      </w:r>
      <w:r w:rsidR="006C243C" w:rsidRPr="00FD4212">
        <w:t xml:space="preserve">ktadır. </w:t>
      </w:r>
      <w:r w:rsidRPr="00FD4212">
        <w:t xml:space="preserve">Bunun yanı sıra, Üniversite Seçmeli Dersleri uygulaması aracılığıyla öğrencilerin farklı </w:t>
      </w:r>
      <w:r w:rsidR="006C243C" w:rsidRPr="00FD4212">
        <w:t>fakültelerden</w:t>
      </w:r>
      <w:r w:rsidRPr="00FD4212">
        <w:t xml:space="preserve"> ders alabilmeleri </w:t>
      </w:r>
      <w:r w:rsidR="006C243C" w:rsidRPr="00FD4212">
        <w:t xml:space="preserve">de </w:t>
      </w:r>
      <w:r w:rsidRPr="00FD4212">
        <w:t>teşvik edilmekte</w:t>
      </w:r>
      <w:r w:rsidR="006C243C" w:rsidRPr="00FD4212">
        <w:t>dir</w:t>
      </w:r>
      <w:r w:rsidRPr="00FD4212">
        <w:t>.</w:t>
      </w:r>
    </w:p>
    <w:p w14:paraId="0000003B" w14:textId="77777777" w:rsidR="00E970F6" w:rsidRPr="00FD4212" w:rsidRDefault="00000000">
      <w:pPr>
        <w:spacing w:line="276" w:lineRule="auto"/>
        <w:jc w:val="both"/>
      </w:pPr>
      <w:r w:rsidRPr="00FD4212">
        <w:t>• Ders sayısı ve haftalık ders saatinin öğrencinin akademik olmayan etkinliklere de zaman ayırabileceği şekilde düzenlendiğine yönelik açıklama yapınız.</w:t>
      </w:r>
    </w:p>
    <w:p w14:paraId="0000003C" w14:textId="757FEB66" w:rsidR="00E970F6" w:rsidRPr="00FD4212" w:rsidRDefault="00000000">
      <w:pPr>
        <w:spacing w:line="276" w:lineRule="auto"/>
        <w:jc w:val="both"/>
      </w:pPr>
      <w:r w:rsidRPr="00FD4212">
        <w:t xml:space="preserve">Bölümümüzün öğretim planında, her yarıyılda dört ana ders yer almakta olup bu yapı programın tüm dönemleri boyunca sürdürülmektedir. Programın ilk yarı yıllarında söz konusu dersler temel matematik ve mühendislik dersleri ile </w:t>
      </w:r>
      <w:r w:rsidR="00161EA4" w:rsidRPr="00FD4212">
        <w:t>elektrik-elektronik</w:t>
      </w:r>
      <w:r w:rsidRPr="00FD4212">
        <w:t xml:space="preserve"> mühendisliğine giriş niteliğindeki derslerden oluşmaktadır. İzleyen yarıyıllarda ise temel </w:t>
      </w:r>
      <w:r w:rsidR="00161EA4" w:rsidRPr="00FD4212">
        <w:t>elektrik-elektronik</w:t>
      </w:r>
      <w:r w:rsidRPr="00FD4212">
        <w:t xml:space="preserve"> mühendisliği derslerine ağırlık verilmekte; programın ilerleyen aşamalarında </w:t>
      </w:r>
      <w:r w:rsidR="00161EA4" w:rsidRPr="00FD4212">
        <w:t>elektrik-elektronik</w:t>
      </w:r>
      <w:r w:rsidRPr="00FD4212">
        <w:t xml:space="preserve"> mühendisliği alanında seçmeli dersler ile proje dersleri öğretim planına dâhil edilmektedir. Her yarıyılda bu dört ana ders için toplam 24 AKTS kredisi öngörülmüş, kalan 6 AKTS ise yabancı dil dersleri, zorunlu YÖK dersleri, iş sağlığı ve güvenliği gibi ulusal mevzuat ve üniversite düzenlemeleri kapsamında yer alan derslere ayrılmıştır. Öğrencilerin haftalık ders yükü, öğrenimin ilk yıllarında 30 saatin altında olacak şekilde planlanmış; ilerleyen sınıflarda ise yaklaşık haftada 20 saatin biraz üzerinde tutulmuştur. Bu düzenleme ile programın ilk yıllarında güçlü bir akademik temel oluşturulmasının ardından, üst sınıflarda öğrencilerin ders yükü azaltılarak proje çalışmaları ve ders dışı akademik faaliyetlere daha fazla zaman ayırmaları hedeflenmiştir.</w:t>
      </w:r>
    </w:p>
    <w:p w14:paraId="0000003D" w14:textId="77777777" w:rsidR="00E970F6" w:rsidRPr="00FD4212" w:rsidRDefault="00000000">
      <w:pPr>
        <w:spacing w:line="276" w:lineRule="auto"/>
        <w:jc w:val="both"/>
        <w:rPr>
          <w:b/>
          <w:bCs/>
        </w:rPr>
      </w:pPr>
      <w:r w:rsidRPr="00FD4212">
        <w:rPr>
          <w:b/>
          <w:bCs/>
        </w:rPr>
        <w:t>Örnek Kanıtlar:</w:t>
      </w:r>
    </w:p>
    <w:p w14:paraId="0000003E" w14:textId="1C4A49F2" w:rsidR="00E970F6" w:rsidRPr="00FD4212" w:rsidRDefault="006C243C" w:rsidP="00535089">
      <w:pPr>
        <w:pStyle w:val="ListParagraph"/>
        <w:numPr>
          <w:ilvl w:val="0"/>
          <w:numId w:val="13"/>
        </w:numPr>
        <w:spacing w:line="276" w:lineRule="auto"/>
        <w:jc w:val="both"/>
      </w:pPr>
      <w:r w:rsidRPr="00FD4212">
        <w:t>Elektrik-Elektronik Mühendisliği Öğretim Planı (</w:t>
      </w:r>
      <w:hyperlink r:id="rId8" w:history="1">
        <w:r w:rsidR="00535089" w:rsidRPr="00FD4212">
          <w:rPr>
            <w:rStyle w:val="Hyperlink"/>
          </w:rPr>
          <w:t>https://eem.tau.edu.tr/ogretim-plani</w:t>
        </w:r>
      </w:hyperlink>
      <w:r w:rsidRPr="00FD4212">
        <w:t>)</w:t>
      </w:r>
    </w:p>
    <w:p w14:paraId="0000003F" w14:textId="3B87C623" w:rsidR="00E970F6" w:rsidRPr="00FD4212" w:rsidRDefault="00000000" w:rsidP="00535089">
      <w:pPr>
        <w:pStyle w:val="ListParagraph"/>
        <w:numPr>
          <w:ilvl w:val="0"/>
          <w:numId w:val="13"/>
        </w:numPr>
        <w:spacing w:line="276" w:lineRule="auto"/>
        <w:jc w:val="both"/>
      </w:pPr>
      <w:r w:rsidRPr="00FD4212">
        <w:t>Program Ders Bilgi Paketi</w:t>
      </w:r>
    </w:p>
    <w:p w14:paraId="00000041" w14:textId="45155A2E" w:rsidR="00E970F6" w:rsidRPr="00FD4212" w:rsidRDefault="00000000" w:rsidP="00535089">
      <w:pPr>
        <w:pStyle w:val="ListParagraph"/>
        <w:numPr>
          <w:ilvl w:val="0"/>
          <w:numId w:val="13"/>
        </w:numPr>
        <w:spacing w:line="276" w:lineRule="auto"/>
        <w:jc w:val="both"/>
      </w:pPr>
      <w:r w:rsidRPr="00FD4212">
        <w:t>Dönem başlamadan önce açılacak derslerin görüşüldüğü ve ders görevlendirmelerinin yapıldığı Fakülte kurulu kararları.</w:t>
      </w:r>
    </w:p>
    <w:p w14:paraId="00000042" w14:textId="0783B9B7" w:rsidR="00E970F6" w:rsidRPr="00FD4212" w:rsidRDefault="00000000" w:rsidP="00535089">
      <w:pPr>
        <w:pStyle w:val="ListParagraph"/>
        <w:numPr>
          <w:ilvl w:val="0"/>
          <w:numId w:val="13"/>
        </w:numPr>
        <w:pBdr>
          <w:top w:val="nil"/>
          <w:left w:val="nil"/>
          <w:bottom w:val="nil"/>
          <w:right w:val="nil"/>
          <w:between w:val="nil"/>
        </w:pBdr>
        <w:spacing w:line="276" w:lineRule="auto"/>
        <w:jc w:val="both"/>
      </w:pPr>
      <w:r w:rsidRPr="00FD4212">
        <w:t>Ders dağılımlarında öğretim elemanlarının uzmanlık alanları ve iş yükleri dikkate alınmakta olup, ders dağılımının katılımcı bir anlayışla gerçekleştirildiğini gösteren örnek kurul kararları, toplantı tutanakları ve benzeri belgeler</w:t>
      </w:r>
    </w:p>
    <w:p w14:paraId="00000043" w14:textId="1C73D4C1" w:rsidR="00E970F6" w:rsidRPr="00FD4212" w:rsidRDefault="00000000" w:rsidP="00535089">
      <w:pPr>
        <w:pStyle w:val="ListParagraph"/>
        <w:numPr>
          <w:ilvl w:val="0"/>
          <w:numId w:val="13"/>
        </w:numPr>
        <w:pBdr>
          <w:top w:val="nil"/>
          <w:left w:val="nil"/>
          <w:bottom w:val="nil"/>
          <w:right w:val="nil"/>
          <w:between w:val="nil"/>
        </w:pBdr>
        <w:spacing w:line="276" w:lineRule="auto"/>
        <w:jc w:val="both"/>
      </w:pPr>
      <w:r w:rsidRPr="00FD4212">
        <w:t>Akademik yarıyıl başlamadan önce açılması planlanan derslerin görüşüldüğü ve ders görevlendirmelerinin yapıldığı fakülte kurulu kararları</w:t>
      </w:r>
    </w:p>
    <w:p w14:paraId="00000044" w14:textId="77777777" w:rsidR="00E970F6" w:rsidRPr="00FD4212" w:rsidRDefault="00E970F6">
      <w:pPr>
        <w:pBdr>
          <w:top w:val="nil"/>
          <w:left w:val="nil"/>
          <w:bottom w:val="nil"/>
          <w:right w:val="nil"/>
          <w:between w:val="nil"/>
        </w:pBdr>
        <w:spacing w:line="276" w:lineRule="auto"/>
        <w:jc w:val="both"/>
        <w:rPr>
          <w:highlight w:val="green"/>
        </w:rPr>
      </w:pPr>
    </w:p>
    <w:p w14:paraId="00000045" w14:textId="77777777" w:rsidR="00E970F6" w:rsidRPr="00FD4212" w:rsidRDefault="00000000">
      <w:pPr>
        <w:spacing w:line="276" w:lineRule="auto"/>
        <w:jc w:val="both"/>
        <w:rPr>
          <w:b/>
          <w:bCs/>
          <w:i/>
          <w:iCs/>
        </w:rPr>
      </w:pPr>
      <w:r w:rsidRPr="00FD4212">
        <w:rPr>
          <w:b/>
          <w:bCs/>
          <w:i/>
          <w:iCs/>
        </w:rPr>
        <w:t>B.1.3. Ders kazanımlarının program çıktılarıyla uyumu</w:t>
      </w:r>
    </w:p>
    <w:p w14:paraId="00000046" w14:textId="77777777" w:rsidR="00E970F6" w:rsidRPr="00FD4212" w:rsidRDefault="00000000">
      <w:pPr>
        <w:spacing w:line="276" w:lineRule="auto"/>
        <w:jc w:val="both"/>
      </w:pPr>
      <w:r w:rsidRPr="00FD4212">
        <w:t>• Program çıktılarına ulaşma düzeylerinin sistematik olarak ölçümünü açıklayınız. (Ölçme ve değerlendirme uygulamalarının ders öğrenme çıktıları ve program çıktıları ile ilişkilendirilmesi)</w:t>
      </w:r>
    </w:p>
    <w:p w14:paraId="00000047" w14:textId="5353D212" w:rsidR="00E970F6" w:rsidRPr="00FD4212" w:rsidRDefault="00000000">
      <w:pPr>
        <w:spacing w:line="276" w:lineRule="auto"/>
        <w:jc w:val="both"/>
      </w:pPr>
      <w:r w:rsidRPr="00FD4212">
        <w:t>Programda yer alan derslerin, program çıktılarına ulaşma düzeyleri her yarıyıl sonunda OBS sistemi üzerinde gerçekleştirilen öğrenci istati</w:t>
      </w:r>
      <w:r w:rsidR="00D458F7" w:rsidRPr="00FD4212">
        <w:t>sti</w:t>
      </w:r>
      <w:r w:rsidRPr="00FD4212">
        <w:t>kleri yardımıyla izlenmektedir. Bununla birlikte ders planındaki şekilde program çıktılarına olan katkısı yapılan sınavlar ve ödevlerdeki sorularla izlenmektedir.</w:t>
      </w:r>
    </w:p>
    <w:p w14:paraId="00000048" w14:textId="77777777" w:rsidR="00E970F6" w:rsidRPr="00FD4212" w:rsidRDefault="00000000">
      <w:pPr>
        <w:spacing w:line="276" w:lineRule="auto"/>
        <w:jc w:val="both"/>
      </w:pPr>
      <w:r w:rsidRPr="00FD4212">
        <w:t>• Alana özgü olmayan (genel) kazanımların irdelenme yöntem ve süreci açıklayınız.</w:t>
      </w:r>
    </w:p>
    <w:p w14:paraId="00000049" w14:textId="2D8E1C16" w:rsidR="00E970F6" w:rsidRPr="00FD4212" w:rsidRDefault="00000000">
      <w:pPr>
        <w:spacing w:before="240" w:after="240" w:line="276" w:lineRule="auto"/>
        <w:jc w:val="both"/>
      </w:pPr>
      <w:r w:rsidRPr="00FD4212">
        <w:lastRenderedPageBreak/>
        <w:t xml:space="preserve">Öğrencilerin alana özgü teknik bilgilerinin yanı sıra, genel mühendislik nosyonu ve iş hayatına adaptasyon yetkinlikleri, aday mezunlarla yürütülen </w:t>
      </w:r>
      <w:r w:rsidRPr="00FD4212">
        <w:rPr>
          <w:b/>
          <w:bCs/>
        </w:rPr>
        <w:t>mülakatlar ve yüz yüze görüşmeler</w:t>
      </w:r>
      <w:r w:rsidRPr="00FD4212">
        <w:t xml:space="preserve"> aracılığıyla analiz edilmektedir. Bu süreçte, kariyer planlama safhasında olan ve aktif olarak iş görüşmelerine katılan öğrencilerin deneyimleri temel veri kaynağını oluşturmaktadır.</w:t>
      </w:r>
    </w:p>
    <w:p w14:paraId="0000004A" w14:textId="77777777" w:rsidR="00E970F6" w:rsidRPr="00FD4212" w:rsidRDefault="00000000">
      <w:pPr>
        <w:spacing w:before="240" w:after="240" w:line="276" w:lineRule="auto"/>
        <w:jc w:val="both"/>
      </w:pPr>
      <w:r w:rsidRPr="00FD4212">
        <w:t>Söz konusu görüşmeler, eğitim programının çıktılarının iş dünyasındaki karşılığını ölçmek adına stratejik bir önem taşımaktadır. Bu kapsamda yürütülen faaliyetlerle;</w:t>
      </w:r>
    </w:p>
    <w:p w14:paraId="0000004B" w14:textId="77777777" w:rsidR="00E970F6" w:rsidRPr="00FD4212" w:rsidRDefault="00000000">
      <w:pPr>
        <w:numPr>
          <w:ilvl w:val="0"/>
          <w:numId w:val="8"/>
        </w:numPr>
        <w:spacing w:before="240" w:after="0" w:line="276" w:lineRule="auto"/>
        <w:jc w:val="both"/>
      </w:pPr>
      <w:r w:rsidRPr="00FD4212">
        <w:t>Sektör paydaşlarının ve firmaların yeni mezun mühendis adaylarından öncelikli beklentileri,</w:t>
      </w:r>
    </w:p>
    <w:p w14:paraId="0000004C" w14:textId="77777777" w:rsidR="00E970F6" w:rsidRPr="00FD4212" w:rsidRDefault="00000000">
      <w:pPr>
        <w:numPr>
          <w:ilvl w:val="0"/>
          <w:numId w:val="8"/>
        </w:numPr>
        <w:spacing w:after="0" w:line="276" w:lineRule="auto"/>
        <w:jc w:val="both"/>
      </w:pPr>
      <w:r w:rsidRPr="00FD4212">
        <w:t>İş dünyasında talep edilen güncel yetkinlik setleri,</w:t>
      </w:r>
    </w:p>
    <w:p w14:paraId="0000004D" w14:textId="77777777" w:rsidR="00E970F6" w:rsidRPr="00FD4212" w:rsidRDefault="00000000">
      <w:pPr>
        <w:numPr>
          <w:ilvl w:val="0"/>
          <w:numId w:val="8"/>
        </w:numPr>
        <w:spacing w:after="240" w:line="276" w:lineRule="auto"/>
        <w:jc w:val="both"/>
      </w:pPr>
      <w:r w:rsidRPr="00FD4212">
        <w:t>Program kazanımlarının istihdam süreçlerindeki etkinliği</w:t>
      </w:r>
    </w:p>
    <w:p w14:paraId="0000004E" w14:textId="7A83B138" w:rsidR="00E970F6" w:rsidRPr="00FD4212" w:rsidRDefault="00000000">
      <w:pPr>
        <w:spacing w:before="240" w:after="240" w:line="276" w:lineRule="auto"/>
        <w:jc w:val="both"/>
      </w:pPr>
      <w:proofErr w:type="gramStart"/>
      <w:r w:rsidRPr="00FD4212">
        <w:t>hakkında</w:t>
      </w:r>
      <w:proofErr w:type="gramEnd"/>
      <w:r w:rsidRPr="00FD4212">
        <w:t xml:space="preserve"> nitel veriler elde edilmektedir. Elde edilen bu çıktılar, </w:t>
      </w:r>
      <w:r w:rsidR="00936431" w:rsidRPr="00FD4212">
        <w:t xml:space="preserve">öğretim </w:t>
      </w:r>
      <w:proofErr w:type="spellStart"/>
      <w:r w:rsidR="00936431" w:rsidRPr="00FD4212">
        <w:t>planı</w:t>
      </w:r>
      <w:r w:rsidRPr="00FD4212">
        <w:t>ın</w:t>
      </w:r>
      <w:proofErr w:type="spellEnd"/>
      <w:r w:rsidRPr="00FD4212">
        <w:t xml:space="preserve"> güncellenmesi ve öğrencilerin iş hayatına hazırlanması süreçlerinde </w:t>
      </w:r>
      <w:r w:rsidRPr="00FD4212">
        <w:rPr>
          <w:b/>
          <w:bCs/>
        </w:rPr>
        <w:t>izleme ve iyileştirme mekanizması</w:t>
      </w:r>
      <w:r w:rsidRPr="00FD4212">
        <w:t xml:space="preserve"> olarak kullanılmaktadır.</w:t>
      </w:r>
    </w:p>
    <w:p w14:paraId="0000004F" w14:textId="77777777" w:rsidR="00E970F6" w:rsidRPr="00FD4212" w:rsidRDefault="00000000">
      <w:pPr>
        <w:spacing w:line="276" w:lineRule="auto"/>
        <w:jc w:val="both"/>
        <w:rPr>
          <w:b/>
          <w:bCs/>
        </w:rPr>
      </w:pPr>
      <w:r w:rsidRPr="00FD4212">
        <w:rPr>
          <w:b/>
          <w:bCs/>
        </w:rPr>
        <w:t>Örnek Kanıtlar:</w:t>
      </w:r>
    </w:p>
    <w:p w14:paraId="00000050" w14:textId="6696C3F2" w:rsidR="00E970F6" w:rsidRPr="00FD4212" w:rsidRDefault="00000000">
      <w:pPr>
        <w:numPr>
          <w:ilvl w:val="0"/>
          <w:numId w:val="12"/>
        </w:numPr>
        <w:spacing w:after="0" w:line="276" w:lineRule="auto"/>
        <w:jc w:val="both"/>
      </w:pPr>
      <w:r w:rsidRPr="00FD4212">
        <w:t>OBS üzerindeki öğrenci istatistikleri</w:t>
      </w:r>
    </w:p>
    <w:p w14:paraId="00000051" w14:textId="77777777" w:rsidR="00E970F6" w:rsidRPr="00FD4212" w:rsidRDefault="00000000">
      <w:pPr>
        <w:numPr>
          <w:ilvl w:val="0"/>
          <w:numId w:val="12"/>
        </w:numPr>
        <w:spacing w:after="0" w:line="276" w:lineRule="auto"/>
        <w:jc w:val="both"/>
        <w:rPr>
          <w:highlight w:val="white"/>
        </w:rPr>
      </w:pPr>
      <w:r w:rsidRPr="00FD4212">
        <w:rPr>
          <w:highlight w:val="white"/>
        </w:rPr>
        <w:t>Ders bilgi paketlerinin güncellenmesine yönelik yapılan toplantı planlamaları</w:t>
      </w:r>
    </w:p>
    <w:p w14:paraId="00000052" w14:textId="77777777" w:rsidR="00E970F6" w:rsidRPr="00FD4212" w:rsidRDefault="00000000">
      <w:pPr>
        <w:numPr>
          <w:ilvl w:val="0"/>
          <w:numId w:val="12"/>
        </w:numPr>
        <w:spacing w:after="0" w:line="276" w:lineRule="auto"/>
        <w:jc w:val="both"/>
      </w:pPr>
      <w:r w:rsidRPr="00FD4212">
        <w:t>Bölüm içi ders güncel ders bilgi paketi örneği kanıtı</w:t>
      </w:r>
    </w:p>
    <w:p w14:paraId="00000053" w14:textId="77777777" w:rsidR="00E970F6" w:rsidRPr="00FD4212" w:rsidRDefault="00000000">
      <w:pPr>
        <w:numPr>
          <w:ilvl w:val="0"/>
          <w:numId w:val="12"/>
        </w:numPr>
        <w:spacing w:line="276" w:lineRule="auto"/>
        <w:jc w:val="both"/>
      </w:pPr>
      <w:r w:rsidRPr="00FD4212">
        <w:t>Bölüm dışı ders güncel ders bilgi paketi örneği kanıtı</w:t>
      </w:r>
    </w:p>
    <w:p w14:paraId="00000054" w14:textId="77777777" w:rsidR="00E970F6" w:rsidRPr="00FD4212" w:rsidRDefault="00000000">
      <w:pPr>
        <w:spacing w:line="276" w:lineRule="auto"/>
        <w:jc w:val="both"/>
        <w:rPr>
          <w:b/>
          <w:bCs/>
          <w:i/>
          <w:iCs/>
        </w:rPr>
      </w:pPr>
      <w:r w:rsidRPr="00FD4212">
        <w:rPr>
          <w:b/>
          <w:bCs/>
          <w:i/>
          <w:iCs/>
        </w:rPr>
        <w:t>B.1.4. Öğrenci iş yüküne dayalı ders tasarımı</w:t>
      </w:r>
    </w:p>
    <w:p w14:paraId="00000055" w14:textId="77777777" w:rsidR="00E970F6" w:rsidRPr="00FD4212" w:rsidRDefault="00000000">
      <w:pPr>
        <w:spacing w:line="276" w:lineRule="auto"/>
        <w:jc w:val="both"/>
      </w:pPr>
      <w:r w:rsidRPr="00FD4212">
        <w:t>• Programlardaki öğrencilerin yurt içinde ve yurt dışındaki işyeri ortamlarında gerçekleştirdiği mesleki uygulama/alan çalışması ve staj iş yüklerinin programın toplam iş yüküne dâhil edilmesine yönelik çalışmaları açıklayınız.</w:t>
      </w:r>
    </w:p>
    <w:p w14:paraId="00000056" w14:textId="09708001" w:rsidR="00E970F6" w:rsidRPr="00FD4212" w:rsidRDefault="000B2D82">
      <w:pPr>
        <w:spacing w:line="276" w:lineRule="auto"/>
        <w:jc w:val="both"/>
      </w:pPr>
      <w:r w:rsidRPr="00FD4212">
        <w:t xml:space="preserve">Elektrik-Elektronik Mühendisliği lisans programı öğrencileri toplam 60 iş günü olmak üzere temel staj (2 AKTS) ve mesleki alan stajı (6 AKTS) yapmak zorundadırlar. Stajların sonunda staj defterini bölüme teslim ederler ve defterleri </w:t>
      </w:r>
      <w:proofErr w:type="spellStart"/>
      <w:r w:rsidRPr="00FD4212">
        <w:t>notlandırılarak</w:t>
      </w:r>
      <w:proofErr w:type="spellEnd"/>
      <w:r w:rsidRPr="00FD4212">
        <w:t xml:space="preserve"> ilgili staj dersinin notu verilmiş olur. Stajların program toplam AKTS yüküne olan katkısı bu şekilde sağlanmış olur.</w:t>
      </w:r>
    </w:p>
    <w:p w14:paraId="00000057" w14:textId="77777777" w:rsidR="00E970F6" w:rsidRPr="00FD4212" w:rsidRDefault="00000000">
      <w:pPr>
        <w:spacing w:line="276" w:lineRule="auto"/>
        <w:jc w:val="both"/>
      </w:pPr>
      <w:r w:rsidRPr="00FD4212">
        <w:t>Ayrıca AKTS değerlerinin gerçekçiliğini denetlemek amacıyla, her akademik yıl sonunda öğrencilere "Ders İş Yükü Değerlendirme Anketi" uygulanmaktadır. Ankette öğrencilerin beyan ettiği gerçek çalışma saatleri ile planlanan AKTS yükü karşılaştırılmakta, ±%20'den fazla sapma gösteren derslerin kredileri Eğitim Komisyonu tarafından yeniden değerlendirilmektedir.</w:t>
      </w:r>
    </w:p>
    <w:p w14:paraId="00000058" w14:textId="77777777" w:rsidR="00E970F6" w:rsidRPr="00FD4212" w:rsidRDefault="00000000">
      <w:pPr>
        <w:spacing w:line="276" w:lineRule="auto"/>
        <w:jc w:val="both"/>
      </w:pPr>
      <w:r w:rsidRPr="00FD4212">
        <w:t>• Öğrenci iş yükü kredisinin değişim programları, projeler vb. için tanımlanması kapsamındaki uygulamalar hakkında bilgi veriniz.</w:t>
      </w:r>
    </w:p>
    <w:p w14:paraId="00000059" w14:textId="77777777" w:rsidR="00E970F6" w:rsidRPr="00FD4212" w:rsidRDefault="00000000">
      <w:pPr>
        <w:spacing w:line="276" w:lineRule="auto"/>
        <w:jc w:val="both"/>
      </w:pPr>
      <w:r w:rsidRPr="00FD4212">
        <w:t xml:space="preserve">Öğrencilerimiz </w:t>
      </w:r>
      <w:proofErr w:type="gramStart"/>
      <w:r w:rsidRPr="00FD4212">
        <w:t>Mevlana</w:t>
      </w:r>
      <w:proofErr w:type="gramEnd"/>
      <w:r w:rsidRPr="00FD4212">
        <w:t xml:space="preserve"> veya Erasmus gibi değişim programları kapsamında 1 veya 2 dönemlik değişim programlarına katılmaları sonucunda misafir olunan üniversitedeki alınan derslerin sonuçları ve ders içerikleri incelenerek ders planına uygunluğu kapsamında geçerli sayılarak iş yüküne olan katkıları değerlendirilir.</w:t>
      </w:r>
    </w:p>
    <w:p w14:paraId="0000005A" w14:textId="77777777" w:rsidR="00E970F6" w:rsidRPr="00FD4212" w:rsidRDefault="00000000">
      <w:pPr>
        <w:spacing w:line="276" w:lineRule="auto"/>
        <w:jc w:val="both"/>
      </w:pPr>
      <w:r w:rsidRPr="00FD4212">
        <w:lastRenderedPageBreak/>
        <w:t>• Öğrencilerin staj ve işyeri eğitimi gibi birim dışı deneyim edinmeleri gerektiğinde, programın birim dışı destek bileşenlerine ilişkin tanımlı süreçleri hakkında bilgi veriniz.</w:t>
      </w:r>
    </w:p>
    <w:p w14:paraId="0000005B" w14:textId="565D46BF" w:rsidR="00E970F6" w:rsidRPr="00FD4212" w:rsidRDefault="00000000">
      <w:pPr>
        <w:spacing w:before="240" w:after="240" w:line="276" w:lineRule="auto"/>
        <w:jc w:val="both"/>
      </w:pPr>
      <w:r w:rsidRPr="00FD4212">
        <w:t xml:space="preserve">Program </w:t>
      </w:r>
      <w:r w:rsidR="00936431" w:rsidRPr="00FD4212">
        <w:t>öğretim planı</w:t>
      </w:r>
      <w:r w:rsidRPr="00FD4212">
        <w:t xml:space="preserve"> dahilinde, öğrencilerin üniversite dışı uygulama deneyimi kazanmaları amacıyla </w:t>
      </w:r>
      <w:r w:rsidRPr="00FD4212">
        <w:rPr>
          <w:b/>
          <w:bCs/>
        </w:rPr>
        <w:t>staj ve işyeri eğitimi çalışmaları zorunlu tutulmaktadır.</w:t>
      </w:r>
      <w:r w:rsidRPr="00FD4212">
        <w:t xml:space="preserve"> Söz konusu süreçlerin yönetimi, tanımlı ve izlenebilir kurumsal mekanizmalar aracılığıyla yürütülmektedir. Uygulama süreçleri; mevcut staj yönergesi, stajyer ve staj yeri değerlendirme formları ile raporlama esasları çerçevesinde standartlaştırılmıştır.</w:t>
      </w:r>
    </w:p>
    <w:p w14:paraId="0000005C" w14:textId="77777777" w:rsidR="00E970F6" w:rsidRPr="00FD4212" w:rsidRDefault="00000000">
      <w:pPr>
        <w:spacing w:before="240" w:after="240" w:line="276" w:lineRule="auto"/>
        <w:jc w:val="both"/>
      </w:pPr>
      <w:r w:rsidRPr="00FD4212">
        <w:t xml:space="preserve">Öğrencilerin uygulama yapacakları kurumların uygunluğu, ilgili bölüm staj sorumluları ve fakülte yönetimince belirlenen </w:t>
      </w:r>
      <w:r w:rsidRPr="00FD4212">
        <w:rPr>
          <w:b/>
          <w:bCs/>
        </w:rPr>
        <w:t>kalite ölçütleri</w:t>
      </w:r>
      <w:r w:rsidRPr="00FD4212">
        <w:t xml:space="preserve"> doğrultusunda denetlenerek onaylanmaktadır. Süreç boyunca öğrencilerin edindikleri mesleki yetkinlikler;</w:t>
      </w:r>
    </w:p>
    <w:p w14:paraId="0000005D" w14:textId="77777777" w:rsidR="00E970F6" w:rsidRPr="00FD4212" w:rsidRDefault="00000000">
      <w:pPr>
        <w:numPr>
          <w:ilvl w:val="0"/>
          <w:numId w:val="7"/>
        </w:numPr>
        <w:spacing w:before="240" w:after="0" w:line="276" w:lineRule="auto"/>
        <w:jc w:val="both"/>
      </w:pPr>
      <w:r w:rsidRPr="00FD4212">
        <w:t>İşyeri yetkililerinin performans değerlendirmeleri,</w:t>
      </w:r>
    </w:p>
    <w:p w14:paraId="0000005E" w14:textId="77777777" w:rsidR="00E970F6" w:rsidRPr="00FD4212" w:rsidRDefault="00000000">
      <w:pPr>
        <w:numPr>
          <w:ilvl w:val="0"/>
          <w:numId w:val="7"/>
        </w:numPr>
        <w:spacing w:after="0" w:line="276" w:lineRule="auto"/>
        <w:jc w:val="both"/>
      </w:pPr>
      <w:r w:rsidRPr="00FD4212">
        <w:t>Hazırlanan teknik staj raporları,</w:t>
      </w:r>
    </w:p>
    <w:p w14:paraId="0000005F" w14:textId="77777777" w:rsidR="00E970F6" w:rsidRPr="00FD4212" w:rsidRDefault="00000000">
      <w:pPr>
        <w:numPr>
          <w:ilvl w:val="0"/>
          <w:numId w:val="7"/>
        </w:numPr>
        <w:spacing w:after="240" w:line="276" w:lineRule="auto"/>
        <w:jc w:val="both"/>
      </w:pPr>
      <w:r w:rsidRPr="00FD4212">
        <w:t>Akademik danışmanların periyodik geri bildirimleri</w:t>
      </w:r>
    </w:p>
    <w:p w14:paraId="00000060" w14:textId="77777777" w:rsidR="00E970F6" w:rsidRPr="00FD4212" w:rsidRDefault="00000000">
      <w:pPr>
        <w:spacing w:before="240" w:after="240" w:line="276" w:lineRule="auto"/>
        <w:jc w:val="both"/>
      </w:pPr>
      <w:proofErr w:type="gramStart"/>
      <w:r w:rsidRPr="00FD4212">
        <w:t>yoluyla</w:t>
      </w:r>
      <w:proofErr w:type="gramEnd"/>
      <w:r w:rsidRPr="00FD4212">
        <w:t xml:space="preserve"> sistematik olarak takip edilmektedir. Bu bütüncül yaklaşım, öğrencilerin mesleki uygulama becerilerinin gelişimini desteklemekte ve elde edilen kazanımların </w:t>
      </w:r>
      <w:r w:rsidRPr="00FD4212">
        <w:rPr>
          <w:b/>
          <w:bCs/>
        </w:rPr>
        <w:t>program çıktıları ile uyumluluğunu</w:t>
      </w:r>
      <w:r w:rsidRPr="00FD4212">
        <w:t xml:space="preserve"> güvence altına almaktadır.</w:t>
      </w:r>
    </w:p>
    <w:p w14:paraId="00000061" w14:textId="77777777" w:rsidR="00E970F6" w:rsidRPr="00FD4212" w:rsidRDefault="00000000">
      <w:pPr>
        <w:spacing w:line="276" w:lineRule="auto"/>
        <w:jc w:val="both"/>
      </w:pPr>
      <w:r w:rsidRPr="00FD4212">
        <w:t>• Öğrenci iş yüküne dayalı tasarımda uzaktan eğitimle ortaya çıkan çeşitliliklerin göz önünde bulundurulmasına ilişkin bilgi veriniz.</w:t>
      </w:r>
    </w:p>
    <w:p w14:paraId="00000062" w14:textId="77777777" w:rsidR="00E970F6" w:rsidRPr="00FD4212" w:rsidRDefault="00000000">
      <w:pPr>
        <w:spacing w:before="240" w:after="240" w:line="276" w:lineRule="auto"/>
        <w:jc w:val="both"/>
      </w:pPr>
      <w:r w:rsidRPr="00FD4212">
        <w:t xml:space="preserve">Öğrenci iş yükü esaslı ders tasarımlarında, uzaktan eğitim modellerinin beraberinde getirdiği metodolojik çeşitlilikler stratejik bir bileşen olarak değerlendirilmektedir. Uzaktan veya karma (hibrit) öğrenme yöntemiyle yürütülen derslerin kredi hesaplamalarında; </w:t>
      </w:r>
      <w:r w:rsidRPr="00FD4212">
        <w:rPr>
          <w:b/>
          <w:bCs/>
        </w:rPr>
        <w:t>senkron (eş zamanlı)</w:t>
      </w:r>
      <w:r w:rsidRPr="00FD4212">
        <w:t xml:space="preserve"> ve </w:t>
      </w:r>
      <w:r w:rsidRPr="00FD4212">
        <w:rPr>
          <w:b/>
          <w:bCs/>
        </w:rPr>
        <w:t>asenkron (eş zamanlı olmayan)</w:t>
      </w:r>
      <w:r w:rsidRPr="00FD4212">
        <w:t xml:space="preserve"> faaliyetler temel alınmaktadır. Bu bağlamda; canlı ders katılımları, dijital etkileşimli tartışmalar, video içerik takibi, ödev ve proje hazırlık süreçleri ile çevrimiçi ölçme-değerlendirme faaliyetlerine ayrılan süreler iş yükü hesaplamalarına dahil edilmektedir.</w:t>
      </w:r>
    </w:p>
    <w:p w14:paraId="00000063" w14:textId="77777777" w:rsidR="00E970F6" w:rsidRPr="00FD4212" w:rsidRDefault="00000000">
      <w:pPr>
        <w:spacing w:before="240" w:after="240" w:line="276" w:lineRule="auto"/>
        <w:jc w:val="both"/>
      </w:pPr>
      <w:r w:rsidRPr="00FD4212">
        <w:t xml:space="preserve">Ders bilgi paketlerinde (ECTS/AKTS), uzaktan eğitim bileşenlerine özgü iş yükleri şeffaf bir şekilde tanımlanmakta ve </w:t>
      </w:r>
      <w:r w:rsidRPr="00FD4212">
        <w:rPr>
          <w:b/>
          <w:bCs/>
        </w:rPr>
        <w:t>yüz yüze eğitim faaliyetleri ile eşdeğerlik</w:t>
      </w:r>
      <w:r w:rsidRPr="00FD4212">
        <w:t xml:space="preserve"> ilkesi titizlikle gözetilmektedir. Sistemin sürdürülebilirliğini sağlamak amacıyla;</w:t>
      </w:r>
    </w:p>
    <w:p w14:paraId="00000064" w14:textId="77777777" w:rsidR="00E970F6" w:rsidRPr="00FD4212" w:rsidRDefault="00000000">
      <w:pPr>
        <w:numPr>
          <w:ilvl w:val="0"/>
          <w:numId w:val="6"/>
        </w:numPr>
        <w:spacing w:before="240" w:after="0" w:line="276" w:lineRule="auto"/>
        <w:jc w:val="both"/>
      </w:pPr>
      <w:r w:rsidRPr="00FD4212">
        <w:t>Öğrencilerden ve öğretim elemanlarından periyodik olarak toplanan geri bildirimler,</w:t>
      </w:r>
    </w:p>
    <w:p w14:paraId="00000065" w14:textId="77777777" w:rsidR="00E970F6" w:rsidRPr="00FD4212" w:rsidRDefault="00000000">
      <w:pPr>
        <w:numPr>
          <w:ilvl w:val="0"/>
          <w:numId w:val="6"/>
        </w:numPr>
        <w:spacing w:after="0" w:line="276" w:lineRule="auto"/>
        <w:jc w:val="both"/>
      </w:pPr>
      <w:r w:rsidRPr="00FD4212">
        <w:t>Mevcut iş yükü dağılımlarının analizi,</w:t>
      </w:r>
    </w:p>
    <w:p w14:paraId="00000066" w14:textId="77777777" w:rsidR="00E970F6" w:rsidRPr="00FD4212" w:rsidRDefault="00000000">
      <w:pPr>
        <w:numPr>
          <w:ilvl w:val="0"/>
          <w:numId w:val="6"/>
        </w:numPr>
        <w:spacing w:after="240" w:line="276" w:lineRule="auto"/>
        <w:jc w:val="both"/>
      </w:pPr>
      <w:r w:rsidRPr="00FD4212">
        <w:t>Veriye dayalı güncelleme ve iyileştirme çalışmaları</w:t>
      </w:r>
    </w:p>
    <w:p w14:paraId="00000067" w14:textId="60C59994" w:rsidR="00E970F6" w:rsidRPr="00FD4212" w:rsidRDefault="00000000">
      <w:pPr>
        <w:spacing w:before="240" w:after="240" w:line="276" w:lineRule="auto"/>
        <w:jc w:val="both"/>
      </w:pPr>
      <w:proofErr w:type="gramStart"/>
      <w:r w:rsidRPr="00FD4212">
        <w:t>sürekli</w:t>
      </w:r>
      <w:proofErr w:type="gramEnd"/>
      <w:r w:rsidRPr="00FD4212">
        <w:t xml:space="preserve"> bir döngü içerisinde yürütülmektedir. Bu sistematik yaklaşım, uzaktan eğitim uygulamalarının öğrenci iş yükü üzerindeki etkilerinin etkin ve dinamik bir biçimde yönetilmesine </w:t>
      </w:r>
      <w:r w:rsidR="00D458F7" w:rsidRPr="00FD4212">
        <w:t>imkân</w:t>
      </w:r>
      <w:r w:rsidRPr="00FD4212">
        <w:t xml:space="preserve"> tanımaktadır.</w:t>
      </w:r>
    </w:p>
    <w:p w14:paraId="00000068" w14:textId="77777777" w:rsidR="00E970F6" w:rsidRPr="00FD4212" w:rsidRDefault="00000000">
      <w:pPr>
        <w:spacing w:line="276" w:lineRule="auto"/>
        <w:jc w:val="both"/>
        <w:rPr>
          <w:b/>
          <w:bCs/>
        </w:rPr>
      </w:pPr>
      <w:r w:rsidRPr="00FD4212">
        <w:rPr>
          <w:b/>
          <w:bCs/>
        </w:rPr>
        <w:t>Örnek Kanıtlar:</w:t>
      </w:r>
    </w:p>
    <w:p w14:paraId="00000069" w14:textId="77777777" w:rsidR="00E970F6" w:rsidRPr="00FD4212" w:rsidRDefault="00000000" w:rsidP="00926503">
      <w:pPr>
        <w:numPr>
          <w:ilvl w:val="0"/>
          <w:numId w:val="4"/>
        </w:numPr>
        <w:spacing w:after="120" w:line="276" w:lineRule="auto"/>
        <w:ind w:left="714" w:hanging="357"/>
        <w:contextualSpacing/>
        <w:jc w:val="both"/>
      </w:pPr>
      <w:r w:rsidRPr="00FD4212">
        <w:t>Herhangi bir bölüm dersinin ders bilgi formu</w:t>
      </w:r>
    </w:p>
    <w:p w14:paraId="0000006A" w14:textId="7BBA2496" w:rsidR="00E970F6" w:rsidRPr="00FD4212" w:rsidRDefault="00000000" w:rsidP="00926503">
      <w:pPr>
        <w:numPr>
          <w:ilvl w:val="0"/>
          <w:numId w:val="4"/>
        </w:numPr>
        <w:spacing w:after="120" w:line="276" w:lineRule="auto"/>
        <w:ind w:left="714" w:hanging="357"/>
        <w:contextualSpacing/>
        <w:jc w:val="both"/>
      </w:pPr>
      <w:r w:rsidRPr="00FD4212">
        <w:lastRenderedPageBreak/>
        <w:t>Staj derslerinin bilgi formları (Öğrenci iş yükü kredisinin mesleki uygulamalar, değişim programları, staj ve projeler için tanımlandığını gösteren kanıt)</w:t>
      </w:r>
    </w:p>
    <w:p w14:paraId="0000006B" w14:textId="77777777" w:rsidR="00E970F6" w:rsidRPr="00FD4212" w:rsidRDefault="00000000" w:rsidP="00926503">
      <w:pPr>
        <w:numPr>
          <w:ilvl w:val="0"/>
          <w:numId w:val="4"/>
        </w:numPr>
        <w:spacing w:after="120" w:line="276" w:lineRule="auto"/>
        <w:ind w:left="714" w:hanging="357"/>
        <w:contextualSpacing/>
        <w:jc w:val="both"/>
      </w:pPr>
      <w:r w:rsidRPr="00FD4212">
        <w:t>İntibak komisyonu kararları</w:t>
      </w:r>
    </w:p>
    <w:p w14:paraId="0000006C" w14:textId="77777777" w:rsidR="00E970F6" w:rsidRPr="00FD4212" w:rsidRDefault="00000000" w:rsidP="00926503">
      <w:pPr>
        <w:numPr>
          <w:ilvl w:val="0"/>
          <w:numId w:val="4"/>
        </w:numPr>
        <w:spacing w:after="120" w:line="276" w:lineRule="auto"/>
        <w:ind w:left="714" w:hanging="357"/>
        <w:contextualSpacing/>
        <w:jc w:val="both"/>
      </w:pPr>
      <w:r w:rsidRPr="00FD4212">
        <w:t>Programlarda öğrenci iş yükünün belirlenmesinde öğrenci katılımının sağlandığına ilişkin kanıt</w:t>
      </w:r>
    </w:p>
    <w:p w14:paraId="0000006E" w14:textId="0B962116" w:rsidR="00E970F6" w:rsidRPr="00FD4212" w:rsidRDefault="00000000" w:rsidP="00926503">
      <w:pPr>
        <w:numPr>
          <w:ilvl w:val="0"/>
          <w:numId w:val="4"/>
        </w:numPr>
        <w:spacing w:after="120" w:line="276" w:lineRule="auto"/>
        <w:ind w:left="714" w:hanging="357"/>
        <w:contextualSpacing/>
        <w:jc w:val="both"/>
      </w:pPr>
      <w:r w:rsidRPr="00FD4212">
        <w:t xml:space="preserve">İşletmede mesleki eğitim protokol </w:t>
      </w:r>
      <w:r w:rsidR="00D458F7" w:rsidRPr="00FD4212">
        <w:t>örnekleri, -</w:t>
      </w:r>
      <w:r w:rsidRPr="00FD4212">
        <w:t xml:space="preserve">8, 8 </w:t>
      </w:r>
    </w:p>
    <w:p w14:paraId="0000006F" w14:textId="77777777" w:rsidR="00E970F6" w:rsidRPr="00FD4212" w:rsidRDefault="00000000">
      <w:pPr>
        <w:numPr>
          <w:ilvl w:val="0"/>
          <w:numId w:val="4"/>
        </w:numPr>
        <w:spacing w:line="276" w:lineRule="auto"/>
        <w:jc w:val="both"/>
      </w:pPr>
      <w:r w:rsidRPr="00FD4212">
        <w:t>Türk-Alman Üniversitesi İşletmede Mesleki Eğitim Yönergesi Taslağı</w:t>
      </w:r>
    </w:p>
    <w:p w14:paraId="00000070" w14:textId="77777777" w:rsidR="00E970F6" w:rsidRPr="00FD4212" w:rsidRDefault="00000000">
      <w:pPr>
        <w:spacing w:line="276" w:lineRule="auto"/>
        <w:jc w:val="both"/>
        <w:rPr>
          <w:b/>
          <w:bCs/>
          <w:i/>
          <w:iCs/>
        </w:rPr>
      </w:pPr>
      <w:r w:rsidRPr="00FD4212">
        <w:rPr>
          <w:b/>
          <w:bCs/>
          <w:i/>
          <w:iCs/>
        </w:rPr>
        <w:t>B.1.5. Programların izlenmesi ve güncellenmesi</w:t>
      </w:r>
    </w:p>
    <w:p w14:paraId="00000071" w14:textId="77777777" w:rsidR="00E970F6" w:rsidRPr="00FD4212" w:rsidRDefault="00000000">
      <w:pPr>
        <w:spacing w:line="276" w:lineRule="auto"/>
        <w:jc w:val="both"/>
      </w:pPr>
      <w:r w:rsidRPr="00FD4212">
        <w:t>• Mevcut programların içerik, amaç ve çıktılarının gerçekleşip gerçekleşmediğinin izlenmesine/gözden geçirilmesine yönelik mekanizmalar hakkında bilgi veriniz.</w:t>
      </w:r>
    </w:p>
    <w:p w14:paraId="00000072" w14:textId="77777777" w:rsidR="00E970F6" w:rsidRPr="00FD4212" w:rsidRDefault="00000000">
      <w:pPr>
        <w:pBdr>
          <w:top w:val="nil"/>
          <w:left w:val="nil"/>
          <w:bottom w:val="nil"/>
          <w:right w:val="nil"/>
          <w:between w:val="nil"/>
        </w:pBdr>
        <w:spacing w:line="276" w:lineRule="auto"/>
        <w:jc w:val="both"/>
        <w:rPr>
          <w:highlight w:val="yellow"/>
        </w:rPr>
      </w:pPr>
      <w:r w:rsidRPr="00FD4212">
        <w:t>Program çıktılarının sağlanma düzeyi, her ders için oluşturulan öğrenme kazanımları matrisi esas alınarak yarıyıl sonlarında izlenmekte ve değerlendirilmektedir. Bu uygulamayı desteklemek amacıyla, mezuniyet aşamasındaki öğrencilere uygulanan "Program Çıktıları Yetkinlik Anketi" aracılığıyla öğrencilerin kendi kazanımlarına ilişkin öz-değerlendirmeleri alınmakta; elde edilen sonuçlar öğretim üyesi değerlendirmeleri ile karşılaştırılarak olası farklılıklar belirlenmekte ve sapmaların nedenleri analiz edilmektedir.</w:t>
      </w:r>
    </w:p>
    <w:p w14:paraId="00000073" w14:textId="23638A0D" w:rsidR="00E970F6" w:rsidRPr="00FD4212" w:rsidRDefault="00000000">
      <w:pPr>
        <w:spacing w:line="276" w:lineRule="auto"/>
        <w:jc w:val="both"/>
      </w:pPr>
      <w:r w:rsidRPr="00FD4212">
        <w:t>• Eğitim ve öğretim ile ilgili istatistiki göstergelerin (her yarıyıl açılan dersler, öğrenci sayıları, başarı durumları, geri bildirim sonuçları, ders çeşitliliği, lab</w:t>
      </w:r>
      <w:r w:rsidR="00840B47" w:rsidRPr="00FD4212">
        <w:t>oratuvar,</w:t>
      </w:r>
      <w:r w:rsidRPr="00FD4212">
        <w:t xml:space="preserve"> uygulama, lisans/lisansüstü dengeleri, ilişki kesme sayıları/nedenleri</w:t>
      </w:r>
      <w:r w:rsidR="00840B47" w:rsidRPr="00FD4212">
        <w:t xml:space="preserve"> </w:t>
      </w:r>
      <w:r w:rsidRPr="00FD4212">
        <w:t>vb.) periyodik ve sistematik şekilde izlenmesi, tartışılması, değerlendirilmesi, karşılaştırılmasına yönelik çalışmaları açıklayınız.</w:t>
      </w:r>
    </w:p>
    <w:p w14:paraId="00000074" w14:textId="77777777" w:rsidR="00E970F6" w:rsidRPr="00FD4212" w:rsidRDefault="00000000">
      <w:pPr>
        <w:spacing w:before="240" w:after="240" w:line="276" w:lineRule="auto"/>
        <w:jc w:val="both"/>
      </w:pPr>
      <w:r w:rsidRPr="00FD4212">
        <w:t>Öğrenci İşleri Daire Başkanlığı tarafından sağlanan ders başarı oranları, devamsızlık istatistikleri ve harf notu dağılımları her akademik yarıyıl sonunda Bölüm Akademik Kurulu gündemine alınarak değerlendirilmekte ve sonuçlar sistematik biçimde izlenmektedir. Özellikle başarı oranı %50’nin altında kalan “kritik dersler” için öğretim yöntemleri ve/veya ölçme-değerlendirme uygulamalarında gerekli revizyonların yapılmasına karar verilmekte; alınan kararların etkisi bir sonraki yarıyılda izlenerek karşılaştırmalı analizler gerçekleştirilmektedir.</w:t>
      </w:r>
    </w:p>
    <w:p w14:paraId="00000075" w14:textId="77777777" w:rsidR="00E970F6" w:rsidRPr="00FD4212" w:rsidRDefault="00000000">
      <w:pPr>
        <w:spacing w:line="276" w:lineRule="auto"/>
        <w:jc w:val="both"/>
      </w:pPr>
      <w:r w:rsidRPr="00FD4212">
        <w:t>• Program yeterliliklerine ulaşılamadığının tespiti halinde iyileştirme çalışmalarının nasıl yapıldığı hakkında bilgi veriniz.</w:t>
      </w:r>
    </w:p>
    <w:p w14:paraId="00000076" w14:textId="07954183" w:rsidR="00E970F6" w:rsidRPr="00FD4212" w:rsidRDefault="00000000">
      <w:pPr>
        <w:spacing w:line="276" w:lineRule="auto"/>
        <w:jc w:val="both"/>
      </w:pPr>
      <w:r w:rsidRPr="00FD4212">
        <w:t xml:space="preserve">Program yeterliliklerine ulaşılamadığının tespit edilmesi halinde, ilgili alanlarda iyileştirme döngüsü işletilmekte; eksiklikler ilgili anabilim dalı başkanlığına raporlanmakta ve </w:t>
      </w:r>
      <w:r w:rsidR="00936431" w:rsidRPr="00FD4212">
        <w:t>öğretim planı</w:t>
      </w:r>
      <w:r w:rsidRPr="00FD4212">
        <w:t xml:space="preserve"> değişikliği ile ders içeriklerinin güncellenmesine yönelik öneriler hazırlanarak uygulamaya alınmaktadır. Yapılan düzenlemelerin etkisi izlenmekte, değerlendirilmekte ve elde edilen sonuçlara göre gerekli önlemler alınarak süreç sürekli geliştirilmektedir.</w:t>
      </w:r>
    </w:p>
    <w:p w14:paraId="00000077" w14:textId="77777777" w:rsidR="00E970F6" w:rsidRPr="00FD4212" w:rsidRDefault="00000000">
      <w:pPr>
        <w:spacing w:line="276" w:lineRule="auto"/>
        <w:jc w:val="both"/>
      </w:pPr>
      <w:r w:rsidRPr="00FD4212">
        <w:t>• Birimde programların tercih edilme oranlarının nasıl izlendiği ve uygun önlemlerle iyileştirmelerin nasıl yapıldığı hakkında bilgi veriniz.</w:t>
      </w:r>
    </w:p>
    <w:p w14:paraId="00000078" w14:textId="77777777" w:rsidR="00E970F6" w:rsidRPr="00FD4212" w:rsidRDefault="00000000">
      <w:pPr>
        <w:spacing w:line="276" w:lineRule="auto"/>
        <w:jc w:val="both"/>
      </w:pPr>
      <w:r w:rsidRPr="00FD4212">
        <w:t xml:space="preserve">YKS yerleştirme sonuçları kapsamında taban-tavan puanları ile tercih edilme sıralamaları yıllık olarak izlenmekte, analiz edilmekte ve elde edilen bulgular Rektörlüğe sunulmaktadır. Tercih edilme oranlarını artırmaya yönelik olarak aday öğrencilere yönelik "TAÜ Tanıtım Günleri" </w:t>
      </w:r>
      <w:r w:rsidRPr="00FD4212">
        <w:lastRenderedPageBreak/>
        <w:t>düzenlenmekte; sosyal medya kanalları üzerinden başarılı mezun hikâyeleri ile laboratuvar altyapısını tanıtan içerikler paylaşılmakta ve bölümün görünürlüğü ile marka değeri sistematik biçimde yönetilmektedir.</w:t>
      </w:r>
    </w:p>
    <w:p w14:paraId="00000079" w14:textId="77777777" w:rsidR="00E970F6" w:rsidRPr="00FD4212" w:rsidRDefault="00000000">
      <w:pPr>
        <w:spacing w:line="276" w:lineRule="auto"/>
        <w:jc w:val="both"/>
      </w:pPr>
      <w:r w:rsidRPr="00FD4212">
        <w:t>• Uzaktan eğitim yoluyla yürütülen derslerin izlenmesi ve güncellenmesine ilişkin tanımlı süreçleri açıklayınız.</w:t>
      </w:r>
    </w:p>
    <w:p w14:paraId="0000007A" w14:textId="77777777" w:rsidR="00E970F6" w:rsidRPr="00FD4212" w:rsidRDefault="00000000">
      <w:pPr>
        <w:spacing w:line="276" w:lineRule="auto"/>
        <w:jc w:val="both"/>
      </w:pPr>
      <w:r w:rsidRPr="00FD4212">
        <w:t>Uzaktan eğitim yoluyla yürütülen derslerin izlenmesi ve güncellenmesi kapsamında, ders materyalleri ve dersin işlenişi her dönem başında gözden geçirilmekte; içeriklerin güncelliği, erişilebilirliği ve dersin yürütülmesine ilişkin uygulamalar ilgili birimler tarafından değerlendirilerek gerekli düzenlemeler yapılmaktadır. Süreç içerisinde elde edilen geri bildirimler dikkate alınarak ders içerikleri ve öğretim yöntemleri periyodik olarak güncellenmektedir.</w:t>
      </w:r>
    </w:p>
    <w:p w14:paraId="0000007B" w14:textId="77777777" w:rsidR="00E970F6" w:rsidRPr="00FD4212" w:rsidRDefault="00000000">
      <w:pPr>
        <w:spacing w:line="276" w:lineRule="auto"/>
        <w:jc w:val="both"/>
        <w:rPr>
          <w:b/>
          <w:bCs/>
        </w:rPr>
      </w:pPr>
      <w:r w:rsidRPr="00FD4212">
        <w:rPr>
          <w:b/>
          <w:bCs/>
        </w:rPr>
        <w:t>Örnek Kanıtlar:</w:t>
      </w:r>
    </w:p>
    <w:p w14:paraId="0000007D" w14:textId="4E86AF0D" w:rsidR="00E970F6" w:rsidRPr="00FD4212" w:rsidRDefault="00000000" w:rsidP="000F4E27">
      <w:pPr>
        <w:numPr>
          <w:ilvl w:val="0"/>
          <w:numId w:val="4"/>
        </w:numPr>
        <w:spacing w:after="120" w:line="276" w:lineRule="auto"/>
        <w:ind w:left="714" w:hanging="357"/>
        <w:contextualSpacing/>
        <w:jc w:val="both"/>
      </w:pPr>
      <w:r w:rsidRPr="00FD4212">
        <w:t>Öğrenci değerleme genel istatistik kanıtı</w:t>
      </w:r>
    </w:p>
    <w:p w14:paraId="0000007F" w14:textId="256D32D9" w:rsidR="00E970F6" w:rsidRPr="00FD4212" w:rsidRDefault="00000000" w:rsidP="000F4E27">
      <w:pPr>
        <w:numPr>
          <w:ilvl w:val="0"/>
          <w:numId w:val="4"/>
        </w:numPr>
        <w:spacing w:after="120" w:line="276" w:lineRule="auto"/>
        <w:ind w:left="714" w:hanging="357"/>
        <w:contextualSpacing/>
        <w:jc w:val="both"/>
      </w:pPr>
      <w:r w:rsidRPr="00FD4212">
        <w:t>Doğal afet vb</w:t>
      </w:r>
      <w:r w:rsidR="00D458F7" w:rsidRPr="00FD4212">
        <w:t>.</w:t>
      </w:r>
      <w:r w:rsidRPr="00FD4212">
        <w:t xml:space="preserve"> gibi olağan dışı durumlar karşısında programların yürütülmesi için gerekli</w:t>
      </w:r>
      <w:r w:rsidR="00D458F7" w:rsidRPr="00FD4212">
        <w:t xml:space="preserve"> </w:t>
      </w:r>
      <w:r w:rsidRPr="00FD4212">
        <w:t>sürdürülebilir öğretim modelinin oluşturulduğuna dair kanıtlar</w:t>
      </w:r>
    </w:p>
    <w:p w14:paraId="00000080" w14:textId="4C219F12" w:rsidR="00E970F6" w:rsidRPr="00FD4212" w:rsidRDefault="00000000" w:rsidP="000F4E27">
      <w:pPr>
        <w:numPr>
          <w:ilvl w:val="0"/>
          <w:numId w:val="4"/>
        </w:numPr>
        <w:spacing w:after="120" w:line="276" w:lineRule="auto"/>
        <w:ind w:left="714" w:hanging="357"/>
        <w:contextualSpacing/>
        <w:jc w:val="both"/>
      </w:pPr>
      <w:r w:rsidRPr="00FD4212">
        <w:t xml:space="preserve">Google </w:t>
      </w:r>
      <w:proofErr w:type="spellStart"/>
      <w:r w:rsidRPr="00FD4212">
        <w:t>Clas</w:t>
      </w:r>
      <w:r w:rsidR="00936431" w:rsidRPr="00FD4212">
        <w:t>s</w:t>
      </w:r>
      <w:r w:rsidRPr="00FD4212">
        <w:t>room</w:t>
      </w:r>
      <w:proofErr w:type="spellEnd"/>
      <w:r w:rsidRPr="00FD4212">
        <w:t xml:space="preserve"> ekran görüntüleri</w:t>
      </w:r>
    </w:p>
    <w:p w14:paraId="00000081" w14:textId="7A23B8F5" w:rsidR="00E970F6" w:rsidRPr="00FD4212" w:rsidRDefault="00000000" w:rsidP="000F4E27">
      <w:pPr>
        <w:numPr>
          <w:ilvl w:val="0"/>
          <w:numId w:val="4"/>
        </w:numPr>
        <w:spacing w:after="120" w:line="276" w:lineRule="auto"/>
        <w:ind w:left="714" w:hanging="357"/>
        <w:contextualSpacing/>
        <w:jc w:val="both"/>
      </w:pPr>
      <w:r w:rsidRPr="00FD4212">
        <w:t>Bölüm toplantısının yapıldığını belirten e-posta</w:t>
      </w:r>
    </w:p>
    <w:p w14:paraId="67D0516A" w14:textId="77777777" w:rsidR="000F4E27" w:rsidRPr="00FD4212" w:rsidRDefault="000F4E27" w:rsidP="000F4E27">
      <w:pPr>
        <w:spacing w:after="120" w:line="276" w:lineRule="auto"/>
        <w:contextualSpacing/>
        <w:jc w:val="both"/>
      </w:pPr>
    </w:p>
    <w:p w14:paraId="00000082" w14:textId="77777777" w:rsidR="00E970F6" w:rsidRPr="00FD4212" w:rsidRDefault="00000000">
      <w:pPr>
        <w:spacing w:line="276" w:lineRule="auto"/>
        <w:jc w:val="both"/>
        <w:rPr>
          <w:b/>
          <w:bCs/>
          <w:i/>
          <w:iCs/>
        </w:rPr>
      </w:pPr>
      <w:r w:rsidRPr="00FD4212">
        <w:rPr>
          <w:b/>
          <w:bCs/>
          <w:i/>
          <w:iCs/>
        </w:rPr>
        <w:t>B.1.6. Eğitim ve öğretim süreçlerinin yönetimi</w:t>
      </w:r>
    </w:p>
    <w:p w14:paraId="00000083" w14:textId="77777777" w:rsidR="00E970F6" w:rsidRPr="00FD4212" w:rsidRDefault="00000000">
      <w:pPr>
        <w:spacing w:line="276" w:lineRule="auto"/>
        <w:jc w:val="both"/>
      </w:pPr>
      <w:r w:rsidRPr="00FD4212">
        <w:t>• Birimde eğitim ve öğretim süreçlerine ilişkin tanımlanan görev ve sorumluluklara ait çalışmaları açıklayınız.</w:t>
      </w:r>
    </w:p>
    <w:p w14:paraId="00000084" w14:textId="77777777" w:rsidR="00E970F6" w:rsidRPr="00FD4212" w:rsidRDefault="00000000">
      <w:pPr>
        <w:spacing w:line="276" w:lineRule="auto"/>
        <w:jc w:val="both"/>
      </w:pPr>
      <w:r w:rsidRPr="00FD4212">
        <w:t>Bölümümüzde aylık yapılan toplantılar ile eğitim ve öğretim süreçlerine ilişkin görev ve sorumluluklar konuşulup planlanmaktadır. Bu toplantılar ve birebir iletişimler ile bölümümüzün akademik faaliyetleri; Bölüm Başkanlığı, Anabilim Dalı Başkanlıkları ve uzmanlık komisyonları (Eğitim, Staj, İntibak, Değişim Programları) tarafından eş güdümlü yönetilmektedir. Görev ve yetki tanımları resmileştirilerek "Bölüm Kalite El Kitabı" bünyesine dahil edilmiş; bu sayede kurumsal süreklilik arz eden, kişilere bağlı olmayan sistematik bir yönetim modeli tesis edilmiştir.</w:t>
      </w:r>
    </w:p>
    <w:p w14:paraId="00000085" w14:textId="77777777" w:rsidR="00E970F6" w:rsidRPr="00FD4212" w:rsidRDefault="00000000">
      <w:pPr>
        <w:spacing w:line="276" w:lineRule="auto"/>
        <w:jc w:val="both"/>
      </w:pPr>
      <w:r w:rsidRPr="00FD4212">
        <w:t>• Eğitim ve öğretim programlarının tasarlanması, yürütülmesi, değerlendirilmesi ve güncellenmesi faaliyetlerine ilişkin ilke, esaslar ile takvim süreçlerini açıklayınız.</w:t>
      </w:r>
    </w:p>
    <w:p w14:paraId="00000086" w14:textId="693FA953" w:rsidR="00E970F6" w:rsidRPr="00FD4212" w:rsidRDefault="00000000">
      <w:pPr>
        <w:spacing w:line="276" w:lineRule="auto"/>
        <w:jc w:val="both"/>
      </w:pPr>
      <w:r w:rsidRPr="00FD4212">
        <w:t xml:space="preserve">Eğitim-öğretim faaliyetlerinin tamamı, Üniversite Senatosunca onaylanan Akademik Takvim doğrultusunda titizlikle icra edilmektedir. </w:t>
      </w:r>
      <w:r w:rsidR="00936431" w:rsidRPr="00FD4212">
        <w:t>Öğretim planı</w:t>
      </w:r>
      <w:r w:rsidRPr="00FD4212">
        <w:t xml:space="preserve"> revizyonları, her yılın Mayıs döneminde karara bağlanarak takip eden Güz yarıyılına hazır hale getirilmektedir. Operasyonel takibat için dijital "Akademik Süreç Yönetim Sistemi" kullanılmakta; ders görevlendirmelerinden not bildirimlerine dek tüm işlemler kronolojik olarak kayıt altına alınarak, olası aksamalarda ilgili paydaşlara otomatik bildirimler iletilmektedir.</w:t>
      </w:r>
    </w:p>
    <w:p w14:paraId="00000087" w14:textId="77777777" w:rsidR="00E970F6" w:rsidRPr="00FD4212" w:rsidRDefault="00000000" w:rsidP="000F4E27">
      <w:pPr>
        <w:keepNext/>
        <w:spacing w:line="276" w:lineRule="auto"/>
        <w:jc w:val="both"/>
        <w:rPr>
          <w:b/>
          <w:bCs/>
        </w:rPr>
      </w:pPr>
      <w:r w:rsidRPr="00FD4212">
        <w:rPr>
          <w:b/>
          <w:bCs/>
        </w:rPr>
        <w:t>Örnek Kanıtlar:</w:t>
      </w:r>
    </w:p>
    <w:p w14:paraId="00000088" w14:textId="77777777" w:rsidR="00E970F6" w:rsidRPr="00FD4212" w:rsidRDefault="00000000">
      <w:pPr>
        <w:numPr>
          <w:ilvl w:val="0"/>
          <w:numId w:val="10"/>
        </w:numPr>
        <w:spacing w:after="0" w:line="276" w:lineRule="auto"/>
        <w:jc w:val="both"/>
      </w:pPr>
      <w:r w:rsidRPr="00FD4212">
        <w:t>TAÜ Akademik personel faaliyet raporu</w:t>
      </w:r>
    </w:p>
    <w:p w14:paraId="00000089" w14:textId="77777777" w:rsidR="00E970F6" w:rsidRPr="00FD4212" w:rsidRDefault="00000000">
      <w:pPr>
        <w:numPr>
          <w:ilvl w:val="0"/>
          <w:numId w:val="10"/>
        </w:numPr>
        <w:spacing w:line="276" w:lineRule="auto"/>
        <w:jc w:val="both"/>
      </w:pPr>
      <w:r w:rsidRPr="00FD4212">
        <w:t>Akademik takvim</w:t>
      </w:r>
    </w:p>
    <w:p w14:paraId="0000008A" w14:textId="77777777" w:rsidR="00E970F6" w:rsidRPr="00FD4212" w:rsidRDefault="00000000">
      <w:pPr>
        <w:spacing w:line="276" w:lineRule="auto"/>
        <w:jc w:val="both"/>
        <w:rPr>
          <w:b/>
          <w:bCs/>
        </w:rPr>
      </w:pPr>
      <w:r w:rsidRPr="00FD4212">
        <w:rPr>
          <w:b/>
          <w:bCs/>
        </w:rPr>
        <w:lastRenderedPageBreak/>
        <w:t>B.2. Programların Yürütülmesi (Öğrenci Merkezli Öğrenme, Öğretme ve Değerlendirme)</w:t>
      </w:r>
    </w:p>
    <w:p w14:paraId="0000008B" w14:textId="77777777" w:rsidR="00E970F6" w:rsidRPr="00FD4212" w:rsidRDefault="00000000">
      <w:pPr>
        <w:spacing w:line="276" w:lineRule="auto"/>
        <w:jc w:val="both"/>
        <w:rPr>
          <w:b/>
          <w:bCs/>
          <w:i/>
          <w:iCs/>
        </w:rPr>
      </w:pPr>
      <w:r w:rsidRPr="00FD4212">
        <w:rPr>
          <w:b/>
          <w:bCs/>
          <w:i/>
          <w:iCs/>
        </w:rPr>
        <w:t>B.2.1. Öğretim yöntem ve teknikleri</w:t>
      </w:r>
    </w:p>
    <w:p w14:paraId="0000008C" w14:textId="77777777" w:rsidR="00E970F6" w:rsidRPr="00FD4212" w:rsidRDefault="00000000">
      <w:pPr>
        <w:spacing w:line="276" w:lineRule="auto"/>
        <w:jc w:val="both"/>
      </w:pPr>
      <w:r w:rsidRPr="00FD4212">
        <w:t>• Biriminizde öğrenci merkezli eğitim uygulamaları hakkında bilgi veriniz.</w:t>
      </w:r>
    </w:p>
    <w:p w14:paraId="0000008D" w14:textId="552D4D50" w:rsidR="00E970F6" w:rsidRPr="00FD4212" w:rsidRDefault="00000000">
      <w:pPr>
        <w:spacing w:line="276" w:lineRule="auto"/>
        <w:jc w:val="both"/>
      </w:pPr>
      <w:r w:rsidRPr="00FD4212">
        <w:t xml:space="preserve">Bölümümüzde eğitim felsefesi, "öğretme" odağından "öğrenme" odaklı yaklaşıma evrilmiştir. Bu kapsamda laboratuvar dersleri ile öğrencilerin yaptıkları üretim ve deneyler önemli bir yer kapsamaktadır. Geleneksel anlatım yöntemlerinin yanı sıra, öğrenci katılımını önceleyen Proje ve Probleme Dayalı Öğrenme metodolojileri uygulanmaktadır. Öğrencilerin pasif dinleyici konumundan içerik üreticisi statüsüne geçtiği bu modelde; süreç, birinci sınıftaki mühendisliğe giriş dersiyle başlayıp bilimsel araştırma yöntemleri ve malzeme derslerindeki uygulamalarla derinleşmektedir. İkinci sınıfta proje yönetimi dersiyle teorik temellere kavuşan bu birikim, üst sınıflardaki proje dersleriyle profesyonel düzeye taşınmaktadır. Böylece öğrenciler, </w:t>
      </w:r>
      <w:r w:rsidR="00BC6C56" w:rsidRPr="00FD4212">
        <w:t xml:space="preserve">lisans </w:t>
      </w:r>
      <w:r w:rsidRPr="00FD4212">
        <w:t xml:space="preserve">bitirme </w:t>
      </w:r>
      <w:r w:rsidR="00BC6C56" w:rsidRPr="00FD4212">
        <w:t>çalışmasına</w:t>
      </w:r>
      <w:r w:rsidRPr="00FD4212">
        <w:t xml:space="preserve"> kadar belirli alanlarda uzmanlaşma </w:t>
      </w:r>
      <w:r w:rsidR="00840B47" w:rsidRPr="00FD4212">
        <w:t>imkânı</w:t>
      </w:r>
      <w:r w:rsidRPr="00FD4212">
        <w:t xml:space="preserve"> bulmaktadır.</w:t>
      </w:r>
    </w:p>
    <w:p w14:paraId="0000008E" w14:textId="77777777" w:rsidR="00E970F6" w:rsidRPr="00FD4212" w:rsidRDefault="00000000">
      <w:pPr>
        <w:spacing w:line="276" w:lineRule="auto"/>
        <w:jc w:val="both"/>
      </w:pPr>
      <w:r w:rsidRPr="00FD4212">
        <w:t>• Birim eğitim programlarında ya da eğiticilerin eğitimi programında öğrenci merkezli eğitim yaklaşımları (başarı değerlendirme yöntemleri, öğrenme ve öğretme teknikleri vb.) ile ilgili yapılan çalışmaları açıklayınız.</w:t>
      </w:r>
    </w:p>
    <w:p w14:paraId="0000008F" w14:textId="71A22DC8" w:rsidR="00E970F6" w:rsidRPr="00FD4212" w:rsidRDefault="00000000">
      <w:pPr>
        <w:spacing w:before="240" w:after="240" w:line="276" w:lineRule="auto"/>
        <w:jc w:val="both"/>
      </w:pPr>
      <w:r w:rsidRPr="00FD4212">
        <w:t xml:space="preserve">Alman eğitim modelindeki Araştırma Temelli Öğrenme metodolojisinin </w:t>
      </w:r>
      <w:r w:rsidR="00936431" w:rsidRPr="00FD4212">
        <w:t>öğretim planı</w:t>
      </w:r>
      <w:r w:rsidRPr="00FD4212">
        <w:t xml:space="preserve"> dahilindeki derslere sistematik entegrasyonu sağlanmıştır. Bu kapsamda öğrenciler projeler ile öğrendikleri konuları pekiştirebilmektedirler.</w:t>
      </w:r>
    </w:p>
    <w:p w14:paraId="00000090" w14:textId="77777777" w:rsidR="00E970F6" w:rsidRPr="00FD4212" w:rsidRDefault="00000000">
      <w:pPr>
        <w:spacing w:line="276" w:lineRule="auto"/>
        <w:jc w:val="both"/>
      </w:pPr>
      <w:r w:rsidRPr="00FD4212">
        <w:t>• Uzaktan/karma eğitim süreçlerine özgü olarak belirlenen öğrenme yöntem ve yaklaşımlarını (ters yüz öğrenme, proje temelli öğrenme vb.) açıklayınız.</w:t>
      </w:r>
    </w:p>
    <w:p w14:paraId="00000091" w14:textId="77777777" w:rsidR="00E970F6" w:rsidRPr="00FD4212" w:rsidRDefault="00000000">
      <w:pPr>
        <w:spacing w:line="276" w:lineRule="auto"/>
        <w:jc w:val="both"/>
      </w:pPr>
      <w:r w:rsidRPr="00FD4212">
        <w:t xml:space="preserve">Uzaktan/karma eğitim süreçlerine özgü olarak proje temelli öğrenme ve kısa sınavların sayısı ve sıklığı arttırılmıştır. </w:t>
      </w:r>
    </w:p>
    <w:p w14:paraId="00000092" w14:textId="77777777" w:rsidR="00E970F6" w:rsidRPr="00FD4212" w:rsidRDefault="00000000">
      <w:pPr>
        <w:spacing w:line="276" w:lineRule="auto"/>
        <w:jc w:val="both"/>
      </w:pPr>
      <w:r w:rsidRPr="00FD4212">
        <w:t>• Öğrenci merkezli eğitim uygulamalarında bireysel farklılıklar, engeller ya da erişim kısıtlarının göz önünde bulundurulmasına ilişkin çalışmaları açıklayınız.</w:t>
      </w:r>
    </w:p>
    <w:p w14:paraId="00000093" w14:textId="01F6980E" w:rsidR="00E970F6" w:rsidRPr="00FD4212" w:rsidRDefault="00000000">
      <w:pPr>
        <w:spacing w:line="276" w:lineRule="auto"/>
        <w:jc w:val="both"/>
      </w:pPr>
      <w:r w:rsidRPr="00FD4212">
        <w:t xml:space="preserve">Kişisel olarak bilgisayara erişim </w:t>
      </w:r>
      <w:r w:rsidR="00840B47" w:rsidRPr="00FD4212">
        <w:t>imkânı</w:t>
      </w:r>
      <w:r w:rsidRPr="00FD4212">
        <w:t xml:space="preserve"> olmayan öğrencilerimiz üniversitemizde mevcut bulunan bilgisayar imkanlarından faydalanabilmektedirler. Öğrencilerimize eğitim süreçlerinde destek olacak temel yazılım desteği üniversitemiz tarafından sağlanmaktadır.</w:t>
      </w:r>
    </w:p>
    <w:p w14:paraId="391EF0ED" w14:textId="77777777" w:rsidR="00840B47" w:rsidRPr="00FD4212" w:rsidRDefault="00000000">
      <w:pPr>
        <w:spacing w:line="276" w:lineRule="auto"/>
        <w:jc w:val="both"/>
      </w:pPr>
      <w:r w:rsidRPr="00FD4212">
        <w:t>• Öğrenci merkezli eğitim uygulamalarının izlemesine ve iyileştirilmesine yönelik yapılan çalışmaları açıklayınız.</w:t>
      </w:r>
    </w:p>
    <w:p w14:paraId="00000094" w14:textId="730D94C1" w:rsidR="00E970F6" w:rsidRPr="00FD4212" w:rsidRDefault="00000000">
      <w:pPr>
        <w:spacing w:line="276" w:lineRule="auto"/>
        <w:jc w:val="both"/>
      </w:pPr>
      <w:r w:rsidRPr="00FD4212">
        <w:t xml:space="preserve">Dönem sonlarında Öğrenci Bilgi Sistemi üzerinden alınan öğrenci istatistikleri ve ders başarı oranları ile eğitim uygulamaları takip edilmektedir. </w:t>
      </w:r>
    </w:p>
    <w:p w14:paraId="00000095" w14:textId="60FA38BC" w:rsidR="00E970F6" w:rsidRPr="00FD4212" w:rsidRDefault="00000000">
      <w:pPr>
        <w:spacing w:line="276" w:lineRule="auto"/>
        <w:jc w:val="both"/>
      </w:pPr>
      <w:r w:rsidRPr="00FD4212">
        <w:t xml:space="preserve">• Öğrencilerinin araştırma süreçlerine katılımının </w:t>
      </w:r>
      <w:r w:rsidR="00936431" w:rsidRPr="00FD4212">
        <w:t>öğretim planı</w:t>
      </w:r>
      <w:r w:rsidRPr="00FD4212">
        <w:t>, yöntem ve yaklaşımlarla desteklendiğine ilişkin bilgi veriniz.</w:t>
      </w:r>
    </w:p>
    <w:p w14:paraId="00000096" w14:textId="4572206C" w:rsidR="00E970F6" w:rsidRPr="00FD4212" w:rsidRDefault="00936431">
      <w:pPr>
        <w:spacing w:before="240" w:after="240" w:line="276" w:lineRule="auto"/>
        <w:jc w:val="both"/>
      </w:pPr>
      <w:r w:rsidRPr="00FD4212">
        <w:t xml:space="preserve">Öğretim planının yedinci ve sekizinci yarıyıllarında yer alan Seçmeli Proje ve Lisans Bitirme Çalışması dersleri, öğrencilerin akademik danışmanlık eşliğinde literatür analizi ve bilimsel </w:t>
      </w:r>
      <w:r w:rsidRPr="00FD4212">
        <w:lastRenderedPageBreak/>
        <w:t xml:space="preserve">makale yazımı süreçlerinde deneyim kazanmalarına olanak tanımaktadır. Lisans düzeyindeki öğrencilerin TÜBİTAK 2209-A/B projelerine başvurmaları, </w:t>
      </w:r>
      <w:proofErr w:type="spellStart"/>
      <w:r w:rsidRPr="00FD4212">
        <w:t>Teknofest</w:t>
      </w:r>
      <w:proofErr w:type="spellEnd"/>
      <w:r w:rsidRPr="00FD4212">
        <w:t xml:space="preserve"> gibi yarışmalara </w:t>
      </w:r>
      <w:r w:rsidR="00086BEA" w:rsidRPr="00FD4212">
        <w:t xml:space="preserve">ve bilimsel konferanslara </w:t>
      </w:r>
      <w:r w:rsidRPr="00FD4212">
        <w:t>katılımı desteklenmekte; proje yapan öğrencilere laboratuvarlara giriş yetkisi verilerek, bu öğrencilerin kurumsal araştırma ekosistemine aktif entegrasyonu sağlanmaktadır.</w:t>
      </w:r>
    </w:p>
    <w:p w14:paraId="00000097" w14:textId="77777777" w:rsidR="00E970F6" w:rsidRPr="00FD4212" w:rsidRDefault="00000000">
      <w:pPr>
        <w:spacing w:line="276" w:lineRule="auto"/>
        <w:jc w:val="both"/>
        <w:rPr>
          <w:b/>
          <w:bCs/>
        </w:rPr>
      </w:pPr>
      <w:r w:rsidRPr="00FD4212">
        <w:rPr>
          <w:b/>
          <w:bCs/>
        </w:rPr>
        <w:t>Örnek Kanıtlar:</w:t>
      </w:r>
    </w:p>
    <w:p w14:paraId="00000099" w14:textId="77777777" w:rsidR="00E970F6" w:rsidRPr="00FD4212" w:rsidRDefault="00000000" w:rsidP="00840B47">
      <w:pPr>
        <w:numPr>
          <w:ilvl w:val="0"/>
          <w:numId w:val="2"/>
        </w:numPr>
        <w:spacing w:after="120" w:line="276" w:lineRule="auto"/>
        <w:ind w:left="714" w:hanging="357"/>
        <w:contextualSpacing/>
        <w:jc w:val="both"/>
      </w:pPr>
      <w:r w:rsidRPr="00FD4212">
        <w:t>Uzmanların katıldığı alanla alakalı etkinlik kanıtı</w:t>
      </w:r>
    </w:p>
    <w:p w14:paraId="0000009A" w14:textId="77777777" w:rsidR="00E970F6" w:rsidRPr="00FD4212" w:rsidRDefault="00000000" w:rsidP="00840B47">
      <w:pPr>
        <w:numPr>
          <w:ilvl w:val="0"/>
          <w:numId w:val="2"/>
        </w:numPr>
        <w:spacing w:after="120" w:line="276" w:lineRule="auto"/>
        <w:ind w:left="714" w:hanging="357"/>
        <w:contextualSpacing/>
        <w:jc w:val="both"/>
      </w:pPr>
      <w:r w:rsidRPr="00FD4212">
        <w:t>Alan ve interdisipliner seçmeli ders havuzu listesi</w:t>
      </w:r>
    </w:p>
    <w:p w14:paraId="0000009B" w14:textId="3C1C5518" w:rsidR="00E970F6" w:rsidRPr="00FD4212" w:rsidRDefault="00000000" w:rsidP="00840B47">
      <w:pPr>
        <w:numPr>
          <w:ilvl w:val="0"/>
          <w:numId w:val="2"/>
        </w:numPr>
        <w:spacing w:after="120" w:line="276" w:lineRule="auto"/>
        <w:ind w:left="714" w:hanging="357"/>
        <w:contextualSpacing/>
        <w:jc w:val="both"/>
      </w:pPr>
      <w:r w:rsidRPr="00FD4212">
        <w:t xml:space="preserve">Uzaktan eğitime özgü ders </w:t>
      </w:r>
      <w:r w:rsidR="00F70786" w:rsidRPr="00FD4212">
        <w:t>materyali</w:t>
      </w:r>
      <w:r w:rsidRPr="00FD4212">
        <w:t xml:space="preserve"> oluşturma ve paylaşım kanıtı</w:t>
      </w:r>
    </w:p>
    <w:p w14:paraId="0000009C" w14:textId="685DCE40" w:rsidR="00E970F6" w:rsidRPr="00FD4212" w:rsidRDefault="00000000" w:rsidP="00086BEA">
      <w:pPr>
        <w:numPr>
          <w:ilvl w:val="0"/>
          <w:numId w:val="2"/>
        </w:numPr>
        <w:spacing w:after="120" w:line="276" w:lineRule="auto"/>
        <w:ind w:left="714" w:hanging="357"/>
        <w:contextualSpacing/>
        <w:jc w:val="both"/>
      </w:pPr>
      <w:r w:rsidRPr="00FD4212">
        <w:t xml:space="preserve">OBS sistemindeki ders başarı oranları </w:t>
      </w:r>
      <w:r w:rsidR="00F70786" w:rsidRPr="00FD4212">
        <w:t>kanıtı</w:t>
      </w:r>
    </w:p>
    <w:p w14:paraId="69B78BE5" w14:textId="12ED8BE8" w:rsidR="00086BEA" w:rsidRPr="00FD4212" w:rsidRDefault="00086BEA">
      <w:pPr>
        <w:numPr>
          <w:ilvl w:val="0"/>
          <w:numId w:val="2"/>
        </w:numPr>
        <w:spacing w:line="276" w:lineRule="auto"/>
        <w:jc w:val="both"/>
      </w:pPr>
      <w:r w:rsidRPr="00FD4212">
        <w:t xml:space="preserve">Proje kabulü, </w:t>
      </w:r>
      <w:proofErr w:type="spellStart"/>
      <w:r w:rsidRPr="00FD4212">
        <w:t>Teknofest</w:t>
      </w:r>
      <w:proofErr w:type="spellEnd"/>
      <w:r w:rsidRPr="00FD4212">
        <w:t xml:space="preserve"> ve bilimsel konferans katılımıyla ilgili bölüm sitesinde yer alan haberler</w:t>
      </w:r>
    </w:p>
    <w:p w14:paraId="0000009D" w14:textId="77777777" w:rsidR="00E970F6" w:rsidRPr="00FD4212" w:rsidRDefault="00000000">
      <w:pPr>
        <w:spacing w:line="276" w:lineRule="auto"/>
        <w:jc w:val="both"/>
        <w:rPr>
          <w:b/>
          <w:bCs/>
          <w:i/>
          <w:iCs/>
        </w:rPr>
      </w:pPr>
      <w:r w:rsidRPr="00FD4212">
        <w:rPr>
          <w:b/>
          <w:bCs/>
          <w:i/>
          <w:iCs/>
        </w:rPr>
        <w:t>B.2.2. Ölçme ve değerlendirme</w:t>
      </w:r>
    </w:p>
    <w:p w14:paraId="0000009E" w14:textId="77777777" w:rsidR="00E970F6" w:rsidRPr="00FD4212" w:rsidRDefault="00000000">
      <w:pPr>
        <w:spacing w:line="276" w:lineRule="auto"/>
        <w:jc w:val="both"/>
      </w:pPr>
      <w:r w:rsidRPr="00FD4212">
        <w:t>• Öğrenci merkezli ölçme ve değerlendirmenin, yetkinlik ve performans temelinde yürütülmesine ve öğrencilerin kendini ifade etme olanaklarının mümkün olduğunca çeşitlendirilmesine yönelik çalışmaları açıklayınız.</w:t>
      </w:r>
    </w:p>
    <w:p w14:paraId="0000009F" w14:textId="6FD199DC" w:rsidR="00E970F6" w:rsidRPr="00FD4212" w:rsidRDefault="00000000">
      <w:pPr>
        <w:spacing w:before="240" w:after="240" w:line="276" w:lineRule="auto"/>
        <w:jc w:val="both"/>
      </w:pPr>
      <w:r w:rsidRPr="00FD4212">
        <w:t xml:space="preserve">Başarı değerlendirmesi, yalnızca klasik sınavlar ve ödevlerle sınırlı tutulmamakta; öğrencilerin dönem boyunca yürüttükleri çalışmalar, proje dersleri kapsamında hazırladıkları raporlar ve sunumlar aracılığıyla çok boyutlu olarak izlenmektedir. Bu süreçte öğrencilerin gelişimi, dönem içinde sunulan ara raporlar ve sunumlar ile dönem sonunda gerçekleştirilen kapanış raporu ve sunumlar üzerinden değerlendirilmektedir. Öğrencilerin sergiledikleri performans, sadece yazılı notlandırma yoluyla değil, aynı zamanda sunumlar sırasında verilen sözlü geri bildirimlerle de desteklenmektedir. </w:t>
      </w:r>
      <w:r w:rsidR="00BC6C56" w:rsidRPr="00FD4212">
        <w:t>Lisans bitirme çalışması dersi</w:t>
      </w:r>
      <w:r w:rsidRPr="00FD4212">
        <w:t xml:space="preserve"> kapsamında ise öğrencilerin bitirme çalışmaları, akademik personelden oluşturulan jüri tarafından “Jüri Değerlendirmesi” yöntemiyle puanlanmakta ve bu sayede öğrencilerin akademik ve mesleki yeterlilikleri gerçekçi bir biçimde ölçülmektedir.</w:t>
      </w:r>
    </w:p>
    <w:p w14:paraId="000000A0" w14:textId="77777777" w:rsidR="00E970F6" w:rsidRPr="00FD4212" w:rsidRDefault="00000000">
      <w:pPr>
        <w:pBdr>
          <w:top w:val="nil"/>
          <w:left w:val="nil"/>
          <w:bottom w:val="nil"/>
          <w:right w:val="nil"/>
          <w:between w:val="nil"/>
        </w:pBdr>
        <w:spacing w:before="240" w:after="240" w:line="276" w:lineRule="auto"/>
        <w:jc w:val="both"/>
      </w:pPr>
      <w:r w:rsidRPr="00FD4212">
        <w:t>• Ölçme ve değerlendirmenin sürekliliğinin çoklu sınav olanakları ve süreç odaklı (formatif) ödev, proje, portfolyo gibi yöntemlerle sağlandığına ilişkin bilgi veriniz.</w:t>
      </w:r>
    </w:p>
    <w:p w14:paraId="000000A1" w14:textId="77777777" w:rsidR="00E970F6" w:rsidRPr="00FD4212" w:rsidRDefault="00000000">
      <w:pPr>
        <w:spacing w:line="276" w:lineRule="auto"/>
        <w:jc w:val="both"/>
      </w:pPr>
      <w:r w:rsidRPr="00FD4212">
        <w:t>Öğrencilerin performanslarının ölçülmesi ve değerlendirilmesinde, yalnızca vize ve final sınavlarına dayalı bir yaklaşım benimsenmemekte; dönem sürecine yayılmış dönem içi ödevleri değerlendirme sürecine dâhil edilmektedir. Süreç odaklı değerlendirme anlayışı çerçevesinde, öğrencilerin gerçekleştirdikleri ödevlere ayrıntılı geri bildirimler sağlanmakta ve nihai teslim öncesinde tespit edilen eksiklikleri giderme imkânı sunularak öğrenme süreci etkin biçimde desteklenmektedir.</w:t>
      </w:r>
    </w:p>
    <w:p w14:paraId="000000A2" w14:textId="77777777" w:rsidR="00E970F6" w:rsidRPr="00FD4212" w:rsidRDefault="00000000">
      <w:pPr>
        <w:spacing w:line="276" w:lineRule="auto"/>
        <w:jc w:val="both"/>
      </w:pPr>
      <w:r w:rsidRPr="00FD4212">
        <w:t>• Ölçme ve değerlendirmenin ders kazanımlarına, eğitim türlerine (örgün, uzaktan, karma) ve ders bilgi paketlerine uygun sınav yöntemleri ile planlandığına ve uygulandığına ilişkin bilgi veriniz.</w:t>
      </w:r>
    </w:p>
    <w:p w14:paraId="000000A3" w14:textId="7AE96E5E" w:rsidR="00E970F6" w:rsidRPr="00FD4212" w:rsidRDefault="00000000">
      <w:pPr>
        <w:spacing w:line="276" w:lineRule="auto"/>
        <w:jc w:val="both"/>
      </w:pPr>
      <w:r w:rsidRPr="00FD4212">
        <w:lastRenderedPageBreak/>
        <w:t xml:space="preserve">Her dersin </w:t>
      </w:r>
      <w:r w:rsidR="00F70786" w:rsidRPr="00FD4212">
        <w:t>bilgi formunda</w:t>
      </w:r>
      <w:r w:rsidRPr="00FD4212">
        <w:t xml:space="preserve"> (</w:t>
      </w:r>
      <w:proofErr w:type="spellStart"/>
      <w:r w:rsidR="00F70786" w:rsidRPr="00FD4212">
        <w:t>s</w:t>
      </w:r>
      <w:r w:rsidRPr="00FD4212">
        <w:t>yllabus</w:t>
      </w:r>
      <w:proofErr w:type="spellEnd"/>
      <w:r w:rsidRPr="00FD4212">
        <w:t>), öğrenme çıktılarının hangi ölçme araçları (sınav soruları ve/veya ödevler) aracılığıyla değerlendirileceği açıkça tanımlanmaktadır. Sınav soruları, belirlenen öğrenme çıktıları ile uyumlu olacak şekilde hazırlanmakta; bu süreçte yalnızca kuramsal bilginin ölçülmesi ile yetinilmeyip, öğrencilerin mühendislik problemlerini analiz etme ve çözme becerileri de değerlendirme kapsamına alınmaktadır.</w:t>
      </w:r>
    </w:p>
    <w:p w14:paraId="000000A4" w14:textId="77777777" w:rsidR="00E970F6" w:rsidRPr="00FD4212" w:rsidRDefault="00000000">
      <w:pPr>
        <w:spacing w:line="276" w:lineRule="auto"/>
        <w:jc w:val="both"/>
      </w:pPr>
      <w:r w:rsidRPr="00FD4212">
        <w:t>• Değerlendirme biçim ve araçlarının öğrencilerin erişim farklılıklarını kapsayacak biçimde çeşitlendirilmesi, bunların izlenmesi ve iyileştirilmesi kapsamındaki çalışmaları açıklayınız.</w:t>
      </w:r>
    </w:p>
    <w:p w14:paraId="000000A5" w14:textId="77777777" w:rsidR="00E970F6" w:rsidRPr="00FD4212" w:rsidRDefault="00000000">
      <w:pPr>
        <w:spacing w:line="276" w:lineRule="auto"/>
        <w:jc w:val="both"/>
      </w:pPr>
      <w:r w:rsidRPr="00FD4212">
        <w:t>Bölümümüzde uygulanan değerlendirme sistemi, tek bir sınavın belirleyici olmasını önlemek amacıyla; ödevler, projeler, sunumlar, laboratuvar raporları ve ara sınavlar gibi farklı ölçme araçlarıyla çeşitlendirilmiştir.</w:t>
      </w:r>
    </w:p>
    <w:p w14:paraId="000000A6" w14:textId="77777777" w:rsidR="00E970F6" w:rsidRPr="00FD4212" w:rsidRDefault="00000000">
      <w:pPr>
        <w:spacing w:line="276" w:lineRule="auto"/>
        <w:jc w:val="both"/>
      </w:pPr>
      <w:r w:rsidRPr="00FD4212">
        <w:t xml:space="preserve">• Sınav uygulama ve güvenliğindeki (örgün/çevrimiçi sınavlar, </w:t>
      </w:r>
      <w:r w:rsidRPr="00FD4212">
        <w:rPr>
          <w:i/>
          <w:iCs/>
        </w:rPr>
        <w:t>dezavantajlı gruplara yönelik sınavlar</w:t>
      </w:r>
      <w:r w:rsidRPr="00FD4212">
        <w:t>) mekanizmaları açıklayınız.</w:t>
      </w:r>
    </w:p>
    <w:p w14:paraId="000000A7" w14:textId="77777777" w:rsidR="00E970F6" w:rsidRPr="00FD4212" w:rsidRDefault="00000000">
      <w:pPr>
        <w:spacing w:line="276" w:lineRule="auto"/>
        <w:jc w:val="both"/>
      </w:pPr>
      <w:r w:rsidRPr="00FD4212">
        <w:t>Sınavların güvenli bir şekilde yürütülmesi, yüz yüze yapılan sınavlarda çift gözetmen uygulaması ile kimlik ve imza kontrollerinin gerçekleştirilmesi yoluyla temin edilmektedir. Çevrim içi sınavlarda ise güvenli tarayıcı sistemleri ve kamera gözetimi kullanılmakta; elde edilen kayıtlar ilgili mevzuat kapsamında muhafaza edilmektedir.</w:t>
      </w:r>
    </w:p>
    <w:p w14:paraId="000000A8" w14:textId="77777777" w:rsidR="00E970F6" w:rsidRPr="00FD4212" w:rsidRDefault="00000000">
      <w:pPr>
        <w:spacing w:line="276" w:lineRule="auto"/>
        <w:jc w:val="both"/>
      </w:pPr>
      <w:r w:rsidRPr="00FD4212">
        <w:t>• Ölçme ve değerlendirme uygulamalarının zaman ve kişiler arasında tutarlılığı ve güvenirliği sağlandığını gösteren süreçleri/uygulamaları açıklayınız.</w:t>
      </w:r>
    </w:p>
    <w:p w14:paraId="000000A9" w14:textId="77777777" w:rsidR="00E970F6" w:rsidRPr="00FD4212" w:rsidRDefault="00000000">
      <w:pPr>
        <w:spacing w:line="276" w:lineRule="auto"/>
        <w:jc w:val="both"/>
      </w:pPr>
      <w:r w:rsidRPr="00FD4212">
        <w:t>Sınav soruları, uluslararası düzeyde kullanılan ders kaynakları ve kitaplarda yer alan soru düzeyleri dikkate alınarak hazırlanmaktadır.</w:t>
      </w:r>
    </w:p>
    <w:p w14:paraId="000000AA" w14:textId="77777777" w:rsidR="00E970F6" w:rsidRPr="00FD4212" w:rsidRDefault="00000000">
      <w:pPr>
        <w:spacing w:line="276" w:lineRule="auto"/>
        <w:jc w:val="both"/>
      </w:pPr>
      <w:r w:rsidRPr="00FD4212">
        <w:t>• Ölçme-değerlendirme yaklaşım ve olanaklarının öğrenci-öğretim elemanı geri bildirimine dayalı biçimde iyileştirilmesi, bu iyileştirmelerin duyurulması, uygulanması, kontrolü, hedeflerle uyumu ve alınan önlemler hakkında bilgi veriniz.</w:t>
      </w:r>
    </w:p>
    <w:p w14:paraId="000000AB" w14:textId="43A30086" w:rsidR="00E970F6" w:rsidRPr="00FD4212" w:rsidRDefault="00000000">
      <w:pPr>
        <w:spacing w:before="240" w:after="240" w:line="276" w:lineRule="auto"/>
        <w:jc w:val="both"/>
      </w:pPr>
      <w:r w:rsidRPr="00FD4212">
        <w:t xml:space="preserve">Öğrenciler, dönem sonunda Öğrenci Bilgi Sistemi (OBS) üzerinden dersin öğretim elemanı ve ders içeriğine ilişkin değerlendirme anketlerini doldurmaktadır. Öğrencilerden elde edilen geri bildirimler, dersin sorumlu öğretim elemanı tarafından incelenmekte ve alandaki güncel gelişmeler de dikkate alınarak gerekli görülen durumlarda ders içerikleri sürekli olarak güncellenmektedir. Gerçekleştirilen güncellemeler, yenilenen ders </w:t>
      </w:r>
      <w:r w:rsidR="00C05240" w:rsidRPr="00FD4212">
        <w:t>bilgi formları</w:t>
      </w:r>
      <w:r w:rsidRPr="00FD4212">
        <w:t xml:space="preserve"> (</w:t>
      </w:r>
      <w:proofErr w:type="spellStart"/>
      <w:r w:rsidRPr="00FD4212">
        <w:t>syllabus</w:t>
      </w:r>
      <w:proofErr w:type="spellEnd"/>
      <w:r w:rsidRPr="00FD4212">
        <w:t>) aracılığıyla öğrencilere duyurulmakta ve izleyen dönemde dersin hedefleriyle uyumu yeniden gözden geçirilmektedir.</w:t>
      </w:r>
    </w:p>
    <w:p w14:paraId="000000AC" w14:textId="77777777" w:rsidR="00E970F6" w:rsidRPr="00FD4212" w:rsidRDefault="00000000">
      <w:pPr>
        <w:spacing w:line="276" w:lineRule="auto"/>
        <w:jc w:val="both"/>
      </w:pPr>
      <w:r w:rsidRPr="00FD4212">
        <w:t>• Başarı ölçme ve değerlendirmesine ilişkin ilgili yönergelerin/kriterin iyileştirme ve güncelleme çalışmaları hakkında bilgi veriniz.</w:t>
      </w:r>
    </w:p>
    <w:p w14:paraId="000000AD" w14:textId="77777777" w:rsidR="00E970F6" w:rsidRPr="00FD4212" w:rsidRDefault="00000000">
      <w:pPr>
        <w:spacing w:line="276" w:lineRule="auto"/>
        <w:jc w:val="both"/>
      </w:pPr>
      <w:r w:rsidRPr="00FD4212">
        <w:t>Üniversitemiz genelinde yürürlükte olan “Türk-Alman Üniversitesi Lisans Ölçme ve Değerlendirme Yönergesi” esas alınmakta olup, bölümümüzde ölçme ve değerlendirme süreçleri söz konusu yönerge çerçevesinde yürütülmektedir.</w:t>
      </w:r>
    </w:p>
    <w:p w14:paraId="000000AE" w14:textId="77777777" w:rsidR="00E970F6" w:rsidRPr="00FD4212" w:rsidRDefault="00000000">
      <w:pPr>
        <w:spacing w:line="276" w:lineRule="auto"/>
        <w:jc w:val="both"/>
      </w:pPr>
      <w:r w:rsidRPr="00FD4212">
        <w:t>• Başarı ölçme ve değerlendirmesine ilişkin eğiticilerin eğitimi kapsamında yapılan eğitimleri açıklayınız.</w:t>
      </w:r>
      <w:r w:rsidRPr="00FD4212">
        <w:br/>
        <w:t xml:space="preserve">Üniversitemiz bünyesinde başarı ölçme ve değerlendirmeye yönelik eğiticilerin eğitimi </w:t>
      </w:r>
      <w:r w:rsidRPr="00FD4212">
        <w:lastRenderedPageBreak/>
        <w:t>kapsamında kurumsal ve yapılandırılmış bir eğitim programı bulunmamakla birlikte, bölümümüzde ders veren sorumlu öğretim üyeleri ölçme ve değerlendirme süreçlerini yürütme konusunda tam yetki ve sorumluluğa sahiptir. Bu süreçlerde, sınavlar ile ödev, rapor ve projelerin değerlendirilmesi aşamalarında, öğretim üyeleri sahip oldukları deneyimi araştırma görevlilerine uygulamalı biçimde aktarmakta ve sürece dâhil etmektedirler.</w:t>
      </w:r>
    </w:p>
    <w:p w14:paraId="000000AF" w14:textId="77777777" w:rsidR="00E970F6" w:rsidRPr="00FD4212" w:rsidRDefault="00000000">
      <w:pPr>
        <w:spacing w:line="276" w:lineRule="auto"/>
        <w:jc w:val="both"/>
      </w:pPr>
      <w:r w:rsidRPr="00FD4212">
        <w:t>• Uzaktan/karma eğitim süreçlerinde kullanılmak üzere belirlenen ölçme-değerlendirme yöntem ve yaklaşımları açıklayınız.</w:t>
      </w:r>
    </w:p>
    <w:p w14:paraId="000000B0" w14:textId="77777777" w:rsidR="00E970F6" w:rsidRPr="00FD4212" w:rsidRDefault="00000000">
      <w:pPr>
        <w:spacing w:line="276" w:lineRule="auto"/>
        <w:jc w:val="both"/>
      </w:pPr>
      <w:r w:rsidRPr="00FD4212">
        <w:t>Uzaktan ve karma eğitim süreçlerinde, dersin çevrim içi yürütülen bölümleri için çevrim içi kısa sınavlar, projeler ve çevrim içi sunumlar kullanılmakta; yüz yüze yürütülen bölümlerinde ise fiziki ortamda gerçekleştirilen sınavlar ve sunumlar uygulanmaktadır.</w:t>
      </w:r>
    </w:p>
    <w:p w14:paraId="000000B1" w14:textId="77777777" w:rsidR="00E970F6" w:rsidRPr="00FD4212" w:rsidRDefault="00000000">
      <w:pPr>
        <w:spacing w:line="276" w:lineRule="auto"/>
        <w:jc w:val="both"/>
        <w:rPr>
          <w:b/>
          <w:bCs/>
        </w:rPr>
      </w:pPr>
      <w:r w:rsidRPr="00FD4212">
        <w:rPr>
          <w:b/>
          <w:bCs/>
        </w:rPr>
        <w:t>Örnek Kanıtlar:</w:t>
      </w:r>
    </w:p>
    <w:p w14:paraId="000000B2" w14:textId="77777777" w:rsidR="00E970F6" w:rsidRPr="00FD4212" w:rsidRDefault="00000000">
      <w:pPr>
        <w:numPr>
          <w:ilvl w:val="0"/>
          <w:numId w:val="3"/>
        </w:numPr>
        <w:spacing w:after="0" w:line="276" w:lineRule="auto"/>
        <w:jc w:val="both"/>
      </w:pPr>
      <w:r w:rsidRPr="00FD4212">
        <w:t>Programlardaki ölçme ve değerlendirme çeşitliliğine ilişkin uygulama örnekleri,</w:t>
      </w:r>
    </w:p>
    <w:p w14:paraId="000000B3" w14:textId="77777777" w:rsidR="00E970F6" w:rsidRPr="00FD4212" w:rsidRDefault="00000000">
      <w:pPr>
        <w:numPr>
          <w:ilvl w:val="0"/>
          <w:numId w:val="3"/>
        </w:numPr>
        <w:spacing w:after="0" w:line="276" w:lineRule="auto"/>
        <w:jc w:val="both"/>
      </w:pPr>
      <w:r w:rsidRPr="00FD4212">
        <w:t>Program Ders Bilgi Paketi</w:t>
      </w:r>
    </w:p>
    <w:p w14:paraId="000000B4" w14:textId="77777777" w:rsidR="00E970F6" w:rsidRPr="00FD4212" w:rsidRDefault="00000000">
      <w:pPr>
        <w:numPr>
          <w:ilvl w:val="0"/>
          <w:numId w:val="3"/>
        </w:numPr>
        <w:spacing w:after="0" w:line="276" w:lineRule="auto"/>
        <w:jc w:val="both"/>
      </w:pPr>
      <w:r w:rsidRPr="00FD4212">
        <w:t xml:space="preserve">Örgün/uzaktan/karma derslerde kullanılan sınav örnekleri </w:t>
      </w:r>
    </w:p>
    <w:p w14:paraId="000000B5" w14:textId="77777777" w:rsidR="00E970F6" w:rsidRPr="00FD4212" w:rsidRDefault="00000000">
      <w:pPr>
        <w:numPr>
          <w:ilvl w:val="0"/>
          <w:numId w:val="3"/>
        </w:numPr>
        <w:spacing w:after="0" w:line="276" w:lineRule="auto"/>
        <w:jc w:val="both"/>
      </w:pPr>
      <w:r w:rsidRPr="00FD4212">
        <w:t>Dezavantajlı gruplar ve çevrimiçi sınavlar gibi özel ölçme türlerine ilişkin mekanizmalar,</w:t>
      </w:r>
    </w:p>
    <w:p w14:paraId="000000B6" w14:textId="77777777" w:rsidR="00E970F6" w:rsidRPr="00FD4212" w:rsidRDefault="00000000">
      <w:pPr>
        <w:numPr>
          <w:ilvl w:val="0"/>
          <w:numId w:val="3"/>
        </w:numPr>
        <w:spacing w:after="0" w:line="276" w:lineRule="auto"/>
        <w:jc w:val="both"/>
      </w:pPr>
      <w:r w:rsidRPr="00FD4212">
        <w:t xml:space="preserve">Online sınav örneği ekran görüntüsü </w:t>
      </w:r>
    </w:p>
    <w:p w14:paraId="000000B7" w14:textId="77777777" w:rsidR="00E970F6" w:rsidRPr="00FD4212" w:rsidRDefault="00000000">
      <w:pPr>
        <w:numPr>
          <w:ilvl w:val="0"/>
          <w:numId w:val="3"/>
        </w:numPr>
        <w:spacing w:after="0" w:line="276" w:lineRule="auto"/>
        <w:jc w:val="both"/>
      </w:pPr>
      <w:r w:rsidRPr="00FD4212">
        <w:t xml:space="preserve">Sınav güvenliği mekanizmaları, </w:t>
      </w:r>
    </w:p>
    <w:p w14:paraId="000000B8" w14:textId="77777777" w:rsidR="00E970F6" w:rsidRPr="00FD4212" w:rsidRDefault="00000000">
      <w:pPr>
        <w:numPr>
          <w:ilvl w:val="0"/>
          <w:numId w:val="3"/>
        </w:numPr>
        <w:spacing w:line="276" w:lineRule="auto"/>
        <w:jc w:val="both"/>
      </w:pPr>
      <w:r w:rsidRPr="00FD4212">
        <w:t>Türk-Alman Üniversitesi Sınav Yönetmeliği</w:t>
      </w:r>
    </w:p>
    <w:p w14:paraId="000000B9" w14:textId="77777777" w:rsidR="00E970F6" w:rsidRPr="00FD4212" w:rsidRDefault="00000000">
      <w:pPr>
        <w:spacing w:line="276" w:lineRule="auto"/>
        <w:jc w:val="both"/>
        <w:rPr>
          <w:b/>
          <w:bCs/>
          <w:i/>
          <w:iCs/>
        </w:rPr>
      </w:pPr>
      <w:r w:rsidRPr="00FD4212">
        <w:rPr>
          <w:b/>
          <w:bCs/>
          <w:i/>
          <w:iCs/>
        </w:rPr>
        <w:t>B.2.3. Öğrenci kabulü ve önceki öğrenmenin tanınması ve kredilendirilmesi</w:t>
      </w:r>
    </w:p>
    <w:p w14:paraId="000000BA" w14:textId="77777777" w:rsidR="00E970F6" w:rsidRPr="00FD4212" w:rsidRDefault="00000000">
      <w:pPr>
        <w:spacing w:line="276" w:lineRule="auto"/>
        <w:jc w:val="both"/>
      </w:pPr>
      <w:r w:rsidRPr="00FD4212">
        <w:t xml:space="preserve">• Önceki öğrenmenin (örgün, yaygın, uzaktan/karma eğitim ve serbest öğrenme yoluyla </w:t>
      </w:r>
      <w:proofErr w:type="spellStart"/>
      <w:r w:rsidRPr="00FD4212">
        <w:t>informal</w:t>
      </w:r>
      <w:proofErr w:type="spellEnd"/>
      <w:r w:rsidRPr="00FD4212">
        <w:t>/</w:t>
      </w:r>
      <w:proofErr w:type="spellStart"/>
      <w:r w:rsidRPr="00FD4212">
        <w:t>nonformal</w:t>
      </w:r>
      <w:proofErr w:type="spellEnd"/>
      <w:r w:rsidRPr="00FD4212">
        <w:t>- edinilen bilgi ve beceriler) tanınması ve kredilendirilmesi (İntibak-iyileştirme kararları vb.) hakkında bilgi veriniz.</w:t>
      </w:r>
    </w:p>
    <w:p w14:paraId="000000BB" w14:textId="77777777" w:rsidR="00E970F6" w:rsidRPr="00FD4212" w:rsidRDefault="00000000">
      <w:pPr>
        <w:spacing w:line="276" w:lineRule="auto"/>
        <w:jc w:val="both"/>
        <w:rPr>
          <w:highlight w:val="yellow"/>
        </w:rPr>
      </w:pPr>
      <w:r w:rsidRPr="00FD4212">
        <w:t>Yatay geçiş veya dikey geçiş yoluyla birime kabul edilen öğrencilerin daha önce tamamladıkları dersler, ders içerikleri ile AKTS uyumu dikkate alınarak değerlendirilmekte ve Fakülte İntibak Komisyonu kararı doğrultusunda intibak sürecinde sayılmaktadır.</w:t>
      </w:r>
    </w:p>
    <w:p w14:paraId="000000BC" w14:textId="77777777" w:rsidR="00E970F6" w:rsidRPr="00FD4212" w:rsidRDefault="00000000">
      <w:pPr>
        <w:spacing w:line="276" w:lineRule="auto"/>
        <w:jc w:val="both"/>
      </w:pPr>
      <w:r w:rsidRPr="00FD4212">
        <w:t>• Üniversitemiz Uluslararasılaşma politikasına paralel hareketlilik destekleri, öğrenciyi teşvik, kolaylaştırıcı önlemler ve hareketlilikte kredi kaybı olmaması yönünde birim uygulamaları/kararları hakkında bilgi veriniz.</w:t>
      </w:r>
    </w:p>
    <w:p w14:paraId="000000BD" w14:textId="77777777" w:rsidR="00E970F6" w:rsidRPr="00FD4212" w:rsidRDefault="00000000">
      <w:pPr>
        <w:spacing w:line="276" w:lineRule="auto"/>
        <w:jc w:val="both"/>
        <w:rPr>
          <w:highlight w:val="yellow"/>
        </w:rPr>
      </w:pPr>
      <w:r w:rsidRPr="00FD4212">
        <w:t>Erasmus+ tarafından desteklenen çift diploma programları kapsamında hareketlilikten yararlanan öğrencilerin ders seçimleri hareketlilik öncesinde onaylanmakta; dönüş sonrasında ise "Tam Tanınırlık" ilkesi esas alınarak ilgili dersler transkriptlerine işlenmektedir.</w:t>
      </w:r>
    </w:p>
    <w:p w14:paraId="000000BE" w14:textId="77777777" w:rsidR="00E970F6" w:rsidRPr="00FD4212" w:rsidRDefault="00000000">
      <w:pPr>
        <w:spacing w:line="276" w:lineRule="auto"/>
        <w:jc w:val="both"/>
        <w:rPr>
          <w:b/>
          <w:bCs/>
        </w:rPr>
      </w:pPr>
      <w:r w:rsidRPr="00FD4212">
        <w:rPr>
          <w:b/>
          <w:bCs/>
        </w:rPr>
        <w:t>Örnek Kanıtlar:</w:t>
      </w:r>
    </w:p>
    <w:p w14:paraId="000000BF" w14:textId="4A69415E" w:rsidR="00E970F6" w:rsidRPr="00FD4212" w:rsidRDefault="00000000">
      <w:pPr>
        <w:numPr>
          <w:ilvl w:val="0"/>
          <w:numId w:val="5"/>
        </w:numPr>
        <w:spacing w:after="0" w:line="276" w:lineRule="auto"/>
        <w:jc w:val="both"/>
      </w:pPr>
      <w:r w:rsidRPr="00FD4212">
        <w:t xml:space="preserve">İngilizce ve </w:t>
      </w:r>
      <w:r w:rsidR="00C05240" w:rsidRPr="00FD4212">
        <w:t>Almanca</w:t>
      </w:r>
      <w:r w:rsidRPr="00FD4212">
        <w:t xml:space="preserve"> sınavından geçen öğrencilerin bu derslerden muaf olduğunu gösteren OBS ekran görüntüsü.</w:t>
      </w:r>
    </w:p>
    <w:p w14:paraId="000000C0" w14:textId="77777777" w:rsidR="00E970F6" w:rsidRPr="00FD4212" w:rsidRDefault="00000000">
      <w:pPr>
        <w:numPr>
          <w:ilvl w:val="0"/>
          <w:numId w:val="5"/>
        </w:numPr>
        <w:spacing w:after="0" w:line="276" w:lineRule="auto"/>
        <w:jc w:val="both"/>
      </w:pPr>
      <w:r w:rsidRPr="00FD4212">
        <w:t>Yatay geçiş yönetmeliği</w:t>
      </w:r>
    </w:p>
    <w:p w14:paraId="000000C1" w14:textId="77777777" w:rsidR="00E970F6" w:rsidRPr="00FD4212" w:rsidRDefault="00000000">
      <w:pPr>
        <w:numPr>
          <w:ilvl w:val="0"/>
          <w:numId w:val="5"/>
        </w:numPr>
        <w:spacing w:after="0" w:line="276" w:lineRule="auto"/>
        <w:jc w:val="both"/>
      </w:pPr>
      <w:r w:rsidRPr="00FD4212">
        <w:t>Önceki öğrenmelerin tanınmasında ve kredilendirilmesinde öğrenci iş yükü temelli kredilerin kullanıldığına dair belgeler (Erasmus stajı, örnek intibak kararları vb.),</w:t>
      </w:r>
    </w:p>
    <w:p w14:paraId="000000C2" w14:textId="46990DCF" w:rsidR="00E970F6" w:rsidRPr="00FD4212" w:rsidRDefault="00000000">
      <w:pPr>
        <w:numPr>
          <w:ilvl w:val="0"/>
          <w:numId w:val="5"/>
        </w:numPr>
        <w:spacing w:after="0" w:line="276" w:lineRule="auto"/>
        <w:jc w:val="both"/>
      </w:pPr>
      <w:r w:rsidRPr="00FD4212">
        <w:lastRenderedPageBreak/>
        <w:t>Türk-Alman Üniversitesi Erasmus+ Yönergesi ve Beyannamesi</w:t>
      </w:r>
    </w:p>
    <w:p w14:paraId="000000C3" w14:textId="2198B03D" w:rsidR="00E970F6" w:rsidRPr="00FD4212" w:rsidRDefault="00000000">
      <w:pPr>
        <w:numPr>
          <w:ilvl w:val="0"/>
          <w:numId w:val="5"/>
        </w:numPr>
        <w:spacing w:line="276" w:lineRule="auto"/>
        <w:jc w:val="both"/>
      </w:pPr>
      <w:r w:rsidRPr="00FD4212">
        <w:t xml:space="preserve">İngilizce ve </w:t>
      </w:r>
      <w:r w:rsidR="00467073" w:rsidRPr="00FD4212">
        <w:t>Almanca</w:t>
      </w:r>
      <w:r w:rsidRPr="00FD4212">
        <w:t xml:space="preserve"> sınavından geçen öğrencilerin bu derslerden muaf olduğunu gösteren OBS ekran görüntüsü.</w:t>
      </w:r>
    </w:p>
    <w:p w14:paraId="000000C4" w14:textId="77777777" w:rsidR="00E970F6" w:rsidRPr="00FD4212" w:rsidRDefault="00000000">
      <w:pPr>
        <w:spacing w:line="276" w:lineRule="auto"/>
        <w:jc w:val="both"/>
        <w:rPr>
          <w:b/>
          <w:bCs/>
          <w:i/>
          <w:iCs/>
        </w:rPr>
      </w:pPr>
      <w:r w:rsidRPr="00FD4212">
        <w:rPr>
          <w:b/>
          <w:bCs/>
          <w:i/>
          <w:iCs/>
        </w:rPr>
        <w:t>B.2.4. Yeterliliklerin sertifikalandırılması ve diploma</w:t>
      </w:r>
    </w:p>
    <w:p w14:paraId="000000C5" w14:textId="77777777" w:rsidR="00E970F6" w:rsidRPr="00FD4212" w:rsidRDefault="00000000">
      <w:pPr>
        <w:spacing w:line="276" w:lineRule="auto"/>
        <w:jc w:val="both"/>
      </w:pPr>
      <w:r w:rsidRPr="00FD4212">
        <w:t>• Yeterliliklerin onayı, mezuniyet koşulları, mezuniyet karar süreçleri kapsamında iyileştirme faaliyetlerine ilişkin bilgi veriniz.</w:t>
      </w:r>
    </w:p>
    <w:p w14:paraId="000000C6" w14:textId="77777777" w:rsidR="00E970F6" w:rsidRPr="00FD4212" w:rsidRDefault="00000000">
      <w:pPr>
        <w:spacing w:line="276" w:lineRule="auto"/>
        <w:jc w:val="both"/>
      </w:pPr>
      <w:r w:rsidRPr="00FD4212">
        <w:t>Mezuniyet aşamasına gelen öğrencilerin transkriptleri, danışman öğretim üyeleri ve bölüm başkanlığı tarafından OBS üzerinden hem yazılım aracılığıyla otomatik olarak hem de ÖBS verileri esas alınarak manuel şekilde kontrol edilmektedir. Bu süreçte mezuniyet koşullarının sağlanıp sağlanmadığı düzenli olarak doğrulanmakta; gerekli görülen durumlarda onay ve düzeltme süreçleri işletilerek mezuniyet kararlarının sağlıklı biçimde alınması desteklenmektedir.</w:t>
      </w:r>
    </w:p>
    <w:p w14:paraId="000000C7" w14:textId="77777777" w:rsidR="00E970F6" w:rsidRPr="00FD4212" w:rsidRDefault="00000000">
      <w:pPr>
        <w:spacing w:line="276" w:lineRule="auto"/>
        <w:jc w:val="both"/>
        <w:rPr>
          <w:b/>
          <w:bCs/>
        </w:rPr>
      </w:pPr>
      <w:r w:rsidRPr="00FD4212">
        <w:rPr>
          <w:b/>
          <w:bCs/>
        </w:rPr>
        <w:t>Örnek Kanıtlar:</w:t>
      </w:r>
    </w:p>
    <w:p w14:paraId="000000C8" w14:textId="77777777" w:rsidR="00E970F6" w:rsidRPr="00FD4212" w:rsidRDefault="00000000">
      <w:pPr>
        <w:numPr>
          <w:ilvl w:val="0"/>
          <w:numId w:val="11"/>
        </w:numPr>
        <w:spacing w:after="0" w:line="276" w:lineRule="auto"/>
        <w:jc w:val="both"/>
      </w:pPr>
      <w:r w:rsidRPr="00FD4212">
        <w:t>Öğrencinin akademik ve kariyer gelişimini izlemek, diploma onayı ve yeterliliklerin sertifikalandırılmasına ilişkin tanımlı süreçler ve mevcut uygulamalar,</w:t>
      </w:r>
    </w:p>
    <w:p w14:paraId="000000C9" w14:textId="77777777" w:rsidR="00E970F6" w:rsidRPr="00FD4212" w:rsidRDefault="00000000">
      <w:pPr>
        <w:numPr>
          <w:ilvl w:val="0"/>
          <w:numId w:val="11"/>
        </w:numPr>
        <w:spacing w:after="0" w:line="276" w:lineRule="auto"/>
        <w:jc w:val="both"/>
      </w:pPr>
      <w:r w:rsidRPr="00FD4212">
        <w:t xml:space="preserve">Merkezi yerleştirmeyle gelen öğrenci grupları dışında kalan yatay geçiş, yabancı uyruklu öğrenci sınavı (YÖS), çift anadal programı (ÇAP), </w:t>
      </w:r>
      <w:proofErr w:type="spellStart"/>
      <w:r w:rsidRPr="00FD4212">
        <w:t>yandal</w:t>
      </w:r>
      <w:proofErr w:type="spellEnd"/>
      <w:r w:rsidRPr="00FD4212">
        <w:t xml:space="preserve"> öğrenci kabullerinde uygulanan kriterler,</w:t>
      </w:r>
    </w:p>
    <w:p w14:paraId="000000CA" w14:textId="6C6FDEA1" w:rsidR="00E970F6" w:rsidRPr="00FD4212" w:rsidRDefault="00000000" w:rsidP="00467073">
      <w:pPr>
        <w:numPr>
          <w:ilvl w:val="0"/>
          <w:numId w:val="11"/>
        </w:numPr>
        <w:spacing w:line="276" w:lineRule="auto"/>
      </w:pPr>
      <w:r w:rsidRPr="00FD4212">
        <w:t>Yurt İçi Kurumlar Arası Yatay geçiş ilan metni</w:t>
      </w:r>
      <w:r w:rsidR="00467073" w:rsidRPr="00FD4212">
        <w:br/>
      </w:r>
      <w:r w:rsidRPr="00FD4212">
        <w:t>(</w:t>
      </w:r>
      <w:hyperlink r:id="rId9">
        <w:r w:rsidR="00E970F6" w:rsidRPr="00FD4212">
          <w:rPr>
            <w:u w:val="single"/>
          </w:rPr>
          <w:t>https://oidb.tau.edu.tr/kurumlararasiyg</w:t>
        </w:r>
      </w:hyperlink>
      <w:r w:rsidRPr="00FD4212">
        <w:t>)</w:t>
      </w:r>
    </w:p>
    <w:p w14:paraId="000000CB" w14:textId="77777777" w:rsidR="00E970F6" w:rsidRPr="00FD4212" w:rsidRDefault="00000000">
      <w:pPr>
        <w:spacing w:line="276" w:lineRule="auto"/>
        <w:jc w:val="both"/>
        <w:rPr>
          <w:b/>
          <w:bCs/>
        </w:rPr>
      </w:pPr>
      <w:r w:rsidRPr="00FD4212">
        <w:rPr>
          <w:b/>
          <w:bCs/>
        </w:rPr>
        <w:t>B.3. Öğrenme Kaynakları ve Akademik Destek Hizmetleri</w:t>
      </w:r>
    </w:p>
    <w:p w14:paraId="000000CC" w14:textId="77777777" w:rsidR="00E970F6" w:rsidRPr="00FD4212" w:rsidRDefault="00000000">
      <w:pPr>
        <w:spacing w:line="276" w:lineRule="auto"/>
        <w:jc w:val="both"/>
        <w:rPr>
          <w:b/>
          <w:bCs/>
          <w:i/>
          <w:iCs/>
        </w:rPr>
      </w:pPr>
      <w:r w:rsidRPr="00FD4212">
        <w:rPr>
          <w:b/>
          <w:bCs/>
          <w:i/>
          <w:iCs/>
        </w:rPr>
        <w:t>B.3.1. Öğrenme ortam ve kaynakları</w:t>
      </w:r>
    </w:p>
    <w:p w14:paraId="000000CD" w14:textId="77777777" w:rsidR="00E970F6" w:rsidRPr="00FD4212" w:rsidRDefault="00000000">
      <w:pPr>
        <w:spacing w:line="276" w:lineRule="auto"/>
        <w:jc w:val="both"/>
      </w:pPr>
      <w:r w:rsidRPr="00FD4212">
        <w:t>• Birimdeki öğrenme ortamı ve kaynaklarının öğrenci-öğrenci, öğrenci-öğretim elemanı ve öğrenci-materyal etkileşimi kapsamında izlenmesi ve iyileştirilmesine yönelik çalışmaları açıklayınız.</w:t>
      </w:r>
    </w:p>
    <w:p w14:paraId="000000CE" w14:textId="3EE5EC40" w:rsidR="00E970F6" w:rsidRPr="00FD4212" w:rsidRDefault="00000000">
      <w:pPr>
        <w:spacing w:line="276" w:lineRule="auto"/>
        <w:jc w:val="both"/>
      </w:pPr>
      <w:r w:rsidRPr="00FD4212">
        <w:t xml:space="preserve">Öğrenci-Materyal etkileşimi kapsamında 2023 yılında açılışı yapılan Mevlüde Genç Kütüphanesi ile hem fiziksel hem de çevrimiçi kaynaklara erişilirken laboratuvar cihazları ve bilgisayar yazılımlarının yeterliliği her yıl bütçe döneminde gözden geçirilir. Öğrenci-öğrenci etkileşimi kapsamında birçok çalışma alanına sahip olan kütüphane ve kulüpler binası mevcuttur. Bunun yanında üniversitemizin </w:t>
      </w:r>
      <w:r w:rsidR="00EC0732" w:rsidRPr="00FD4212">
        <w:t>iş birliği</w:t>
      </w:r>
      <w:r w:rsidRPr="00FD4212">
        <w:t xml:space="preserve"> bulunan Google </w:t>
      </w:r>
      <w:proofErr w:type="spellStart"/>
      <w:r w:rsidRPr="00FD4212">
        <w:t>Classroom</w:t>
      </w:r>
      <w:proofErr w:type="spellEnd"/>
      <w:r w:rsidRPr="00FD4212">
        <w:t xml:space="preserve"> platformu üzerinden irtibat ve etkileşim devam etmektedir. Bu platform ile öğrenci-öğretim elemanı etkileşimi de fiziksel ofis saatlerinin ötesine geçmiş talep olması halinde çevrimiçi düzenlenen ofis saatleri ile öğrencilerle etkileşim kurulabilmektedir.</w:t>
      </w:r>
    </w:p>
    <w:p w14:paraId="000000CF" w14:textId="77777777" w:rsidR="00E970F6" w:rsidRPr="00FD4212" w:rsidRDefault="00E970F6">
      <w:pPr>
        <w:spacing w:line="276" w:lineRule="auto"/>
        <w:jc w:val="both"/>
      </w:pPr>
    </w:p>
    <w:p w14:paraId="000000D0" w14:textId="77777777" w:rsidR="00E970F6" w:rsidRPr="00FD4212" w:rsidRDefault="00000000">
      <w:pPr>
        <w:spacing w:line="276" w:lineRule="auto"/>
        <w:jc w:val="both"/>
        <w:rPr>
          <w:b/>
          <w:bCs/>
        </w:rPr>
      </w:pPr>
      <w:r w:rsidRPr="00FD4212">
        <w:rPr>
          <w:b/>
          <w:bCs/>
        </w:rPr>
        <w:t>Örnek Kanıtlar:</w:t>
      </w:r>
    </w:p>
    <w:p w14:paraId="000000D1" w14:textId="77777777" w:rsidR="00E970F6" w:rsidRPr="00FD4212" w:rsidRDefault="00000000">
      <w:pPr>
        <w:numPr>
          <w:ilvl w:val="0"/>
          <w:numId w:val="1"/>
        </w:numPr>
        <w:spacing w:after="0" w:line="276" w:lineRule="auto"/>
        <w:jc w:val="both"/>
      </w:pPr>
      <w:r w:rsidRPr="00FD4212">
        <w:t>Öğrenci-Öğretim üyesi etkileşim kanıtı</w:t>
      </w:r>
    </w:p>
    <w:p w14:paraId="000000D2" w14:textId="77777777" w:rsidR="00E970F6" w:rsidRPr="00FD4212" w:rsidRDefault="00000000">
      <w:pPr>
        <w:numPr>
          <w:ilvl w:val="0"/>
          <w:numId w:val="1"/>
        </w:numPr>
        <w:spacing w:after="0" w:line="276" w:lineRule="auto"/>
        <w:jc w:val="both"/>
      </w:pPr>
      <w:r w:rsidRPr="00FD4212">
        <w:t>Öğrenci-Öğretim üyesi etkileşim öğrenci talep kanıtı</w:t>
      </w:r>
    </w:p>
    <w:p w14:paraId="000000D3" w14:textId="77777777" w:rsidR="00E970F6" w:rsidRPr="00FD4212" w:rsidRDefault="00000000">
      <w:pPr>
        <w:numPr>
          <w:ilvl w:val="0"/>
          <w:numId w:val="1"/>
        </w:numPr>
        <w:spacing w:line="276" w:lineRule="auto"/>
        <w:jc w:val="both"/>
      </w:pPr>
      <w:r w:rsidRPr="00FD4212">
        <w:t>Uzaktan erişim kaynak listesi kanıtı</w:t>
      </w:r>
    </w:p>
    <w:p w14:paraId="000000D4" w14:textId="77777777" w:rsidR="00E970F6" w:rsidRPr="00FD4212" w:rsidRDefault="00E970F6">
      <w:pPr>
        <w:spacing w:line="276" w:lineRule="auto"/>
        <w:jc w:val="both"/>
      </w:pPr>
    </w:p>
    <w:p w14:paraId="000000D5" w14:textId="77777777" w:rsidR="00E970F6" w:rsidRPr="00FD4212" w:rsidRDefault="00000000">
      <w:pPr>
        <w:spacing w:line="276" w:lineRule="auto"/>
        <w:jc w:val="both"/>
        <w:rPr>
          <w:b/>
          <w:bCs/>
          <w:i/>
          <w:iCs/>
        </w:rPr>
      </w:pPr>
      <w:r w:rsidRPr="00FD4212">
        <w:rPr>
          <w:b/>
          <w:bCs/>
          <w:i/>
          <w:iCs/>
        </w:rPr>
        <w:t>B.3.2. Akademik destek hizmetleri</w:t>
      </w:r>
    </w:p>
    <w:p w14:paraId="000000D6" w14:textId="77777777" w:rsidR="00E970F6" w:rsidRPr="00FD4212" w:rsidRDefault="00000000">
      <w:pPr>
        <w:spacing w:line="276" w:lineRule="auto"/>
        <w:jc w:val="both"/>
      </w:pPr>
      <w:r w:rsidRPr="00FD4212">
        <w:t>• Birimde öğrencinin akademik gelişimini takip eden, yön gösteren, akademik sorunlarına ve kariyer planlamasına destek olan bir danışman öğretim üyesi bulunmakta mıdır?</w:t>
      </w:r>
    </w:p>
    <w:p w14:paraId="000000D7" w14:textId="03E2E632" w:rsidR="00E970F6" w:rsidRPr="00FD4212" w:rsidRDefault="00C05240">
      <w:pPr>
        <w:spacing w:before="240" w:after="240" w:line="276" w:lineRule="auto"/>
        <w:jc w:val="both"/>
        <w:rPr>
          <w:highlight w:val="yellow"/>
        </w:rPr>
      </w:pPr>
      <w:r w:rsidRPr="00FD4212">
        <w:t xml:space="preserve">Bir programa kayıt olan her öğrenciye bir akademik danışman atanmakta ve bu danışmanlık ilişkisi mezuniyete kadar sürdürülmektedir. Danışman öğretim üyeleri, ders seçimlerinin onaylanmasının yanı sıra öğrencilerin akademik gelişimlerinin izlenmesi ve kariyer planlamalarına yönelik rehberlik sağlanması konularında da destek vermektedir. </w:t>
      </w:r>
    </w:p>
    <w:p w14:paraId="000000D8" w14:textId="77777777" w:rsidR="00E970F6" w:rsidRPr="00FD4212" w:rsidRDefault="00000000">
      <w:pPr>
        <w:spacing w:line="276" w:lineRule="auto"/>
        <w:jc w:val="both"/>
      </w:pPr>
      <w:r w:rsidRPr="00FD4212">
        <w:t>• Danışmanlık sürecinin hangi yöntemlerle takip edildiğini (öğrenci portfolyosu vb.) ve bu süreçteki izleme/iyileştirme çalışmalarını açıklayınız.</w:t>
      </w:r>
    </w:p>
    <w:p w14:paraId="000000D9" w14:textId="77777777" w:rsidR="00E970F6" w:rsidRPr="00FD4212" w:rsidRDefault="00000000">
      <w:pPr>
        <w:spacing w:before="240" w:after="240" w:line="276" w:lineRule="auto"/>
        <w:jc w:val="both"/>
        <w:rPr>
          <w:highlight w:val="yellow"/>
        </w:rPr>
      </w:pPr>
      <w:r w:rsidRPr="00FD4212">
        <w:t xml:space="preserve">Danışmanlık süreci, danışman öğretim üyesi tarafından OBS sistemi üzerinden yürütülmekte ve öğrenci ile danışman arasında gerçekleştirilen yüz yüze görüşmeler aracılığı ile takip edilmektedir. Bu kapsamda öğrencilerin akademik durumları izlenmekte, ihtiyaç duyulan konularda yönlendirme yapılmakta ve süreç, geri bildirimler doğrultusunda iyileştirilmektedir.  </w:t>
      </w:r>
    </w:p>
    <w:p w14:paraId="000000DA" w14:textId="77777777" w:rsidR="00E970F6" w:rsidRPr="00FD4212" w:rsidRDefault="00000000">
      <w:pPr>
        <w:spacing w:line="276" w:lineRule="auto"/>
        <w:jc w:val="both"/>
      </w:pPr>
      <w:r w:rsidRPr="00FD4212">
        <w:t>• Öğrencilerin danışmanlarına kolaylıkla ve hangi erişim olanakları (yüz yüze, çevrimiçi) ile ulaşabildiği hakkında bilgi veriniz.</w:t>
      </w:r>
    </w:p>
    <w:p w14:paraId="000000DB" w14:textId="4E829435" w:rsidR="00E970F6" w:rsidRPr="00FD4212" w:rsidRDefault="00000000">
      <w:pPr>
        <w:spacing w:before="240" w:after="240" w:line="276" w:lineRule="auto"/>
        <w:jc w:val="both"/>
      </w:pPr>
      <w:r w:rsidRPr="00FD4212">
        <w:t xml:space="preserve">Öğrencilerin danışman öğretim üyelerine erişimi yüz yüze ve çevrimiçi kanallar üzerinden sağlanmaktadır. Öğrenciler, danışmanları ile yüz yüze görüşme yapabilmekte; bu kapsamda danışman öğretim üyeleri her dönem başında haftalık görüşme saatlerini ilan etmektedir. Belirlenen saatler dışında görüşme talep eden öğrenciler, e-posta yoluyla randevu alarak veya danışman öğretim üyesinin uygun olması halinde randevusuz şekilde ofis görüşmesi gerçekleştirebilmektedir. Ayrıca öğrenciler, OBS platformu ve e-posta üzerinden yazılı olarak danışmanlarına ulaşabilmekte; derslerde destek amacıyla kullanılan Google </w:t>
      </w:r>
      <w:proofErr w:type="spellStart"/>
      <w:r w:rsidRPr="00FD4212">
        <w:t>Classroom</w:t>
      </w:r>
      <w:proofErr w:type="spellEnd"/>
      <w:r w:rsidRPr="00FD4212">
        <w:t xml:space="preserve"> üzerinden iletişim kurarak gerekli durumlarda çevrimiçi görüşme gerçekleştirebilmektedir.</w:t>
      </w:r>
    </w:p>
    <w:p w14:paraId="000000DC" w14:textId="77777777" w:rsidR="00E970F6" w:rsidRPr="00FD4212" w:rsidRDefault="00000000">
      <w:pPr>
        <w:spacing w:line="276" w:lineRule="auto"/>
        <w:jc w:val="both"/>
      </w:pPr>
      <w:r w:rsidRPr="00FD4212">
        <w:t>• Uzaktan/karma eğitim süreçlerinde öğrencilerin motivasyonları ve öğrenme etkinliklerine katılımlarını artırmaya yönelik olarak sunulan destek hizmetleri ve bunlar izlenmesi ve iyileştirilmesi ilişkin bilgi veriniz.</w:t>
      </w:r>
    </w:p>
    <w:p w14:paraId="000000DD" w14:textId="77777777" w:rsidR="00E970F6" w:rsidRPr="00FD4212" w:rsidRDefault="00000000">
      <w:pPr>
        <w:spacing w:before="240" w:after="240" w:line="276" w:lineRule="auto"/>
        <w:jc w:val="both"/>
        <w:rPr>
          <w:highlight w:val="yellow"/>
        </w:rPr>
      </w:pPr>
      <w:r w:rsidRPr="00FD4212">
        <w:t xml:space="preserve">Uzaktan/karma eğitim süreçlerinde öğrencilerin motivasyonları ile öğrenme etkinliklerine katılımları, özellikle pandemi dönemi ve sonrasında Google </w:t>
      </w:r>
      <w:proofErr w:type="spellStart"/>
      <w:r w:rsidRPr="00FD4212">
        <w:t>Classroom</w:t>
      </w:r>
      <w:proofErr w:type="spellEnd"/>
      <w:r w:rsidRPr="00FD4212">
        <w:t xml:space="preserve"> üzerinden izlenmekte ve takip edilmektedir. </w:t>
      </w:r>
    </w:p>
    <w:p w14:paraId="000000DE" w14:textId="77777777" w:rsidR="00E970F6" w:rsidRPr="00FD4212" w:rsidRDefault="00000000">
      <w:pPr>
        <w:spacing w:line="276" w:lineRule="auto"/>
        <w:jc w:val="both"/>
        <w:rPr>
          <w:b/>
          <w:bCs/>
        </w:rPr>
      </w:pPr>
      <w:r w:rsidRPr="00FD4212">
        <w:rPr>
          <w:b/>
          <w:bCs/>
        </w:rPr>
        <w:t>Örnek Kanıtlar:</w:t>
      </w:r>
    </w:p>
    <w:p w14:paraId="000000DF" w14:textId="55169C96" w:rsidR="00E970F6" w:rsidRPr="00FD4212" w:rsidRDefault="00000000" w:rsidP="00BC6C56">
      <w:pPr>
        <w:numPr>
          <w:ilvl w:val="0"/>
          <w:numId w:val="1"/>
        </w:numPr>
        <w:spacing w:after="0" w:line="276" w:lineRule="auto"/>
        <w:jc w:val="both"/>
      </w:pPr>
      <w:r w:rsidRPr="00FD4212">
        <w:t xml:space="preserve">Lisans bitirme </w:t>
      </w:r>
      <w:r w:rsidR="00BC6C56" w:rsidRPr="00FD4212">
        <w:t>çalışması</w:t>
      </w:r>
      <w:r w:rsidRPr="00FD4212">
        <w:t xml:space="preserve"> </w:t>
      </w:r>
      <w:r w:rsidR="00BC6C56" w:rsidRPr="00FD4212">
        <w:t>değerlendirme formu</w:t>
      </w:r>
      <w:r w:rsidRPr="00FD4212">
        <w:t>,</w:t>
      </w:r>
    </w:p>
    <w:p w14:paraId="000000E0" w14:textId="196D6D64" w:rsidR="00E970F6" w:rsidRPr="00FD4212" w:rsidRDefault="00000000" w:rsidP="00BC6C56">
      <w:pPr>
        <w:numPr>
          <w:ilvl w:val="0"/>
          <w:numId w:val="1"/>
        </w:numPr>
        <w:spacing w:after="0" w:line="276" w:lineRule="auto"/>
        <w:jc w:val="both"/>
      </w:pPr>
      <w:r w:rsidRPr="00FD4212">
        <w:t>Öğrenci danışmanlık sisteminde birim tarafından geliştirilen veya kullanılan tanımlı süreçler (Türk-Alman Üniversitesi Öğrenci Danışmanlığı Yönergesi),</w:t>
      </w:r>
    </w:p>
    <w:p w14:paraId="000000E1" w14:textId="23B77716" w:rsidR="00E970F6" w:rsidRPr="00FD4212" w:rsidRDefault="00000000" w:rsidP="00BC6C56">
      <w:pPr>
        <w:numPr>
          <w:ilvl w:val="0"/>
          <w:numId w:val="1"/>
        </w:numPr>
        <w:spacing w:after="0" w:line="276" w:lineRule="auto"/>
        <w:jc w:val="both"/>
      </w:pPr>
      <w:r w:rsidRPr="00FD4212">
        <w:t>Tamamlanmış bir lisans bitirme tezi örneği</w:t>
      </w:r>
    </w:p>
    <w:p w14:paraId="1B5309DB" w14:textId="77777777" w:rsidR="00BC6C56" w:rsidRPr="00FD4212" w:rsidRDefault="00BC6C56" w:rsidP="00BC6C56">
      <w:pPr>
        <w:spacing w:after="0" w:line="276" w:lineRule="auto"/>
        <w:jc w:val="both"/>
      </w:pPr>
    </w:p>
    <w:p w14:paraId="000000E2" w14:textId="77777777" w:rsidR="00E970F6" w:rsidRPr="00FD4212" w:rsidRDefault="00000000">
      <w:pPr>
        <w:spacing w:line="276" w:lineRule="auto"/>
        <w:jc w:val="both"/>
        <w:rPr>
          <w:b/>
          <w:bCs/>
          <w:i/>
          <w:iCs/>
        </w:rPr>
      </w:pPr>
      <w:r w:rsidRPr="00FD4212">
        <w:rPr>
          <w:b/>
          <w:bCs/>
          <w:i/>
          <w:iCs/>
        </w:rPr>
        <w:lastRenderedPageBreak/>
        <w:t>B.3.4. Dezavantajlı gruplar</w:t>
      </w:r>
    </w:p>
    <w:p w14:paraId="000000E3" w14:textId="77777777" w:rsidR="00E970F6" w:rsidRPr="00FD4212" w:rsidRDefault="00000000">
      <w:pPr>
        <w:spacing w:line="276" w:lineRule="auto"/>
        <w:jc w:val="both"/>
      </w:pPr>
      <w:r w:rsidRPr="00FD4212">
        <w:t>• Dezavantajlı, kırılgan ve az temsil edilen grupların (engelli, yoksul, azınlık, göçmen vb.) eğitim olanaklarına erişimi kapsamında eğitim-öğretim süreçlerindeki uygulamaları açıklayınız. Bu uygulamalar nasıl izlenmekte ve iyileştirilmektedir?</w:t>
      </w:r>
    </w:p>
    <w:p w14:paraId="000000E4" w14:textId="77777777" w:rsidR="00E970F6" w:rsidRPr="00FD4212" w:rsidRDefault="00000000">
      <w:pPr>
        <w:spacing w:before="240" w:after="240" w:line="276" w:lineRule="auto"/>
        <w:jc w:val="both"/>
        <w:rPr>
          <w:highlight w:val="yellow"/>
        </w:rPr>
      </w:pPr>
      <w:r w:rsidRPr="00FD4212">
        <w:t xml:space="preserve">Dezavantajlı, kırılgan ve az temsil edilen grupların eğitim olanaklarına erişiminin güçlendirilmesi kapsamında Üniversitemiz, Yükseköğretim Kurulu (YÖK) tarafından düzenlenen "Engelsiz Üniversite Ödülleri 2023" kapsamında başarı elde etmiştir. Bu doğrultuda, engelli bireylerin üniversite yaşamına daha rahat ve eşit koşullarda katılımını desteklemeye yönelik çalışmalar yürütülmüş; yemekhane ve merkez kütüphane binası "Mekânda Erişilebilirlik" alanında "Turuncu Bayrak" ödülüne layık görülmüştür. </w:t>
      </w:r>
    </w:p>
    <w:p w14:paraId="000000E5" w14:textId="77777777" w:rsidR="00E970F6" w:rsidRPr="00FD4212" w:rsidRDefault="00000000">
      <w:pPr>
        <w:spacing w:line="276" w:lineRule="auto"/>
        <w:jc w:val="both"/>
      </w:pPr>
      <w:r w:rsidRPr="00FD4212">
        <w:t>• Özel yaklaşım gerektiren öğrencilerden alınan görüşlerin değerlendirilmesi ve bu kapsamda yapılan iyileştirme faaliyetleri hakkında bilgi veriniz.</w:t>
      </w:r>
    </w:p>
    <w:p w14:paraId="000000E6" w14:textId="77777777" w:rsidR="00E970F6" w:rsidRPr="00FD4212" w:rsidRDefault="00000000">
      <w:pPr>
        <w:spacing w:before="240" w:after="240" w:line="276" w:lineRule="auto"/>
        <w:jc w:val="both"/>
        <w:rPr>
          <w:highlight w:val="yellow"/>
        </w:rPr>
      </w:pPr>
      <w:r w:rsidRPr="00FD4212">
        <w:t>Üniversitemizde özel yaklaşım gerektiren öğrencilere yönelik olarak yapılandırılmış Engelli Öğrenci Birimi bulunmakta olup, bu kapsamda öğrencilerden alınan görüşler değerlendirilerek ihtiyaçlar doğrultusunda gerekli iyileştirme çalışmaları yürütülmektedir.</w:t>
      </w:r>
    </w:p>
    <w:p w14:paraId="000000E7" w14:textId="77777777" w:rsidR="00E970F6" w:rsidRPr="00FD4212" w:rsidRDefault="00000000">
      <w:pPr>
        <w:spacing w:line="276" w:lineRule="auto"/>
        <w:jc w:val="both"/>
      </w:pPr>
      <w:r w:rsidRPr="00FD4212">
        <w:t>• Birimde engelsiz üniversite koşulları hakkında bilgi veriniz.</w:t>
      </w:r>
    </w:p>
    <w:p w14:paraId="000000E8" w14:textId="77777777" w:rsidR="00E970F6" w:rsidRPr="00FD4212" w:rsidRDefault="00000000">
      <w:pPr>
        <w:spacing w:before="240" w:after="240" w:line="276" w:lineRule="auto"/>
        <w:jc w:val="both"/>
      </w:pPr>
      <w:r w:rsidRPr="00FD4212">
        <w:t>Birimde engelsiz üniversite koşullarının sağlanmasına yönelik olarak kampüs yürüme yollarında görme engelli öğrenciler için kabartma yol kılavuzları yer almakta; birimin bulunduğu bina girişinde engelli rampaları bulunmaktadır. Ayrıca bina içerisinde asansör kullanımı sağlanmakta ve asansörlerde kabartma yazılı tuşlar yer almaktadır.</w:t>
      </w:r>
    </w:p>
    <w:p w14:paraId="000000E9" w14:textId="77777777" w:rsidR="00E970F6" w:rsidRPr="00FD4212" w:rsidRDefault="00000000">
      <w:pPr>
        <w:spacing w:line="276" w:lineRule="auto"/>
        <w:jc w:val="both"/>
        <w:rPr>
          <w:b/>
          <w:bCs/>
        </w:rPr>
      </w:pPr>
      <w:r w:rsidRPr="00FD4212">
        <w:rPr>
          <w:b/>
          <w:bCs/>
        </w:rPr>
        <w:t>Örnek Kanıtlar:</w:t>
      </w:r>
    </w:p>
    <w:p w14:paraId="000000EB" w14:textId="77B623FB" w:rsidR="00E970F6" w:rsidRPr="00FD4212" w:rsidRDefault="000F4E27" w:rsidP="000F4E27">
      <w:pPr>
        <w:numPr>
          <w:ilvl w:val="0"/>
          <w:numId w:val="1"/>
        </w:numPr>
        <w:spacing w:after="0" w:line="276" w:lineRule="auto"/>
        <w:jc w:val="both"/>
      </w:pPr>
      <w:r w:rsidRPr="00FD4212">
        <w:t>Dezavantajlı öğrenci gruplarına eğitim süreçlerinde sunulacak hizmetlerle ilgili planlama ve uygulamalar,</w:t>
      </w:r>
    </w:p>
    <w:p w14:paraId="000000EC" w14:textId="156408D6" w:rsidR="00E970F6" w:rsidRPr="00FD4212" w:rsidRDefault="000F4E27" w:rsidP="000F4E27">
      <w:pPr>
        <w:numPr>
          <w:ilvl w:val="0"/>
          <w:numId w:val="1"/>
        </w:numPr>
        <w:spacing w:after="0" w:line="276" w:lineRule="auto"/>
        <w:jc w:val="both"/>
      </w:pPr>
      <w:hyperlink r:id="rId10" w:history="1">
        <w:r w:rsidRPr="00FD4212">
          <w:rPr>
            <w:rStyle w:val="Hyperlink"/>
          </w:rPr>
          <w:t>https://www.tau.edu.tr/t%C3%BCrk-alman-%C3%BCniversitesi%2C-engelsiz-%C3%BCniversite-%C3%B6d%C3%BClleri-2023-kapsam%C4%B1nda-turuncu-bayrak-%C3%B6d%C3%BCl%C3%BC-ald%C4%B1</w:t>
        </w:r>
      </w:hyperlink>
    </w:p>
    <w:p w14:paraId="000000ED" w14:textId="39D50658" w:rsidR="00E970F6" w:rsidRPr="00FD4212" w:rsidRDefault="00E970F6" w:rsidP="000F4E27">
      <w:pPr>
        <w:numPr>
          <w:ilvl w:val="0"/>
          <w:numId w:val="1"/>
        </w:numPr>
        <w:spacing w:after="0" w:line="276" w:lineRule="auto"/>
        <w:jc w:val="both"/>
      </w:pPr>
      <w:hyperlink r:id="rId11">
        <w:r w:rsidRPr="00FD4212">
          <w:t>https://sks.tau.edu.tr/engelli-ogrenci-birimi</w:t>
        </w:r>
      </w:hyperlink>
    </w:p>
    <w:p w14:paraId="7611AF9D" w14:textId="77777777" w:rsidR="000F4E27" w:rsidRPr="00FD4212" w:rsidRDefault="000F4E27" w:rsidP="000F4E27">
      <w:pPr>
        <w:spacing w:after="0" w:line="276" w:lineRule="auto"/>
        <w:jc w:val="both"/>
      </w:pPr>
    </w:p>
    <w:p w14:paraId="000000EE" w14:textId="77777777" w:rsidR="00E970F6" w:rsidRPr="00FD4212" w:rsidRDefault="00000000">
      <w:pPr>
        <w:spacing w:line="276" w:lineRule="auto"/>
        <w:jc w:val="both"/>
        <w:rPr>
          <w:b/>
          <w:bCs/>
        </w:rPr>
      </w:pPr>
      <w:r w:rsidRPr="00FD4212">
        <w:rPr>
          <w:b/>
          <w:bCs/>
        </w:rPr>
        <w:t>B.4. Öğretim Kadrosu</w:t>
      </w:r>
    </w:p>
    <w:p w14:paraId="000000EF" w14:textId="77777777" w:rsidR="00E970F6" w:rsidRPr="00FD4212" w:rsidRDefault="00000000">
      <w:pPr>
        <w:spacing w:line="276" w:lineRule="auto"/>
        <w:jc w:val="both"/>
        <w:rPr>
          <w:b/>
          <w:bCs/>
          <w:i/>
          <w:iCs/>
        </w:rPr>
      </w:pPr>
      <w:r w:rsidRPr="00FD4212">
        <w:rPr>
          <w:b/>
          <w:bCs/>
          <w:i/>
          <w:iCs/>
        </w:rPr>
        <w:t>B.4.1. Atama, yükseltme ve görevlendirme kriterleri</w:t>
      </w:r>
    </w:p>
    <w:p w14:paraId="000000F0" w14:textId="77777777" w:rsidR="00E970F6" w:rsidRPr="00FD4212" w:rsidRDefault="00000000">
      <w:pPr>
        <w:spacing w:line="276" w:lineRule="auto"/>
        <w:jc w:val="both"/>
      </w:pPr>
      <w:r w:rsidRPr="00FD4212">
        <w:t>• Öğretim elemanı (uluslararası öğretim elemanları dahil) atama, yükseltme ve görevlendirme süreç ve kriterleri ile bu kriterlerin belirlenmesi kapsamındaki çalışmaları/uygulamaları anlatınız.</w:t>
      </w:r>
    </w:p>
    <w:p w14:paraId="000000F1" w14:textId="283EB3E1" w:rsidR="00E970F6" w:rsidRPr="00FD4212" w:rsidRDefault="00EC0732">
      <w:pPr>
        <w:spacing w:line="276" w:lineRule="auto"/>
        <w:jc w:val="both"/>
        <w:rPr>
          <w:highlight w:val="yellow"/>
        </w:rPr>
      </w:pPr>
      <w:r w:rsidRPr="00FD4212">
        <w:t xml:space="preserve">Lisans programının </w:t>
      </w:r>
      <w:r w:rsidR="0032150E" w:rsidRPr="00FD4212">
        <w:t>öğretim</w:t>
      </w:r>
      <w:r w:rsidRPr="00FD4212">
        <w:t xml:space="preserve"> dili %100 Almanca olduğundan, doktora derecesine sahip öğretim elemanlarının Yükseköğretim Kurulu tarafından yabancı dilde eğitim veren programlar için belirlenen dil yeterliliği koşullarını sağlaması beklenmektedir.</w:t>
      </w:r>
    </w:p>
    <w:p w14:paraId="000000F2" w14:textId="77777777" w:rsidR="00E970F6" w:rsidRPr="00FD4212" w:rsidRDefault="00000000">
      <w:pPr>
        <w:spacing w:line="276" w:lineRule="auto"/>
        <w:jc w:val="both"/>
      </w:pPr>
      <w:r w:rsidRPr="00FD4212">
        <w:lastRenderedPageBreak/>
        <w:t>• Öğretim elemanı ders yükü ve dağılım dengesinin şeffaflığı hakkında bilgi veriniz</w:t>
      </w:r>
    </w:p>
    <w:p w14:paraId="000000F3" w14:textId="77777777" w:rsidR="00E970F6" w:rsidRPr="00FD4212" w:rsidRDefault="00000000">
      <w:pPr>
        <w:spacing w:line="276" w:lineRule="auto"/>
        <w:jc w:val="both"/>
      </w:pPr>
      <w:r w:rsidRPr="00FD4212">
        <w:t>Ders yükü dağılımı, bölüm yönetiminin tek taraflı bir tasarrufu olarak değil; şeffaflık ilkesi doğrultusunda, fakülte düzeyinde tüm öğretim üyelerinin katılımıyla gerçekleştirilen toplantılar aracılığıyla belirlenmektedir.</w:t>
      </w:r>
    </w:p>
    <w:p w14:paraId="000000F4" w14:textId="77777777" w:rsidR="00E970F6" w:rsidRPr="00FD4212" w:rsidRDefault="00000000">
      <w:pPr>
        <w:spacing w:line="276" w:lineRule="auto"/>
        <w:jc w:val="both"/>
      </w:pPr>
      <w:r w:rsidRPr="00FD4212">
        <w:t>• Birime dışarıdan ders vermek üzere öğretim elemanı seçimine ve davet edilme usullerine ilişkin önceden ilan edilmiş kuralları ve bu kuralların iyileştirilmesi kapsamındaki çalışmaları açıklayınız.</w:t>
      </w:r>
    </w:p>
    <w:p w14:paraId="000000F5" w14:textId="77777777" w:rsidR="00E970F6" w:rsidRPr="00FD4212" w:rsidRDefault="00000000">
      <w:pPr>
        <w:spacing w:line="276" w:lineRule="auto"/>
        <w:jc w:val="both"/>
        <w:rPr>
          <w:highlight w:val="magenta"/>
        </w:rPr>
      </w:pPr>
      <w:r w:rsidRPr="00FD4212">
        <w:t>Birimimize dışarıdan ders vermek üzere davet edilecek öğretim elemanlarının seçiminde, önceden belirlenmiş ve şeffaf şekilde uygulanan ölçütler esas alınmaktadır. Bu kapsamda, ilgili alanda doktora derecesine sahip, bilimsel ve mesleki yetkinliği bulunan ve bölümün eğitim dili doğrultusunda yeterli Almanca dil yeterliliğini belgeleyen adaylar değerlendirilmektedir. Öğretim elemanı davet süreçleri, akademik gereksinimler ve dersin niteliği dikkate alınarak yürütülmekte; süreç, kalite güvencesi ve sürekli iyileştirme anlayışı çerçevesinde periyodik olarak gözden geçirilmektedir.</w:t>
      </w:r>
    </w:p>
    <w:p w14:paraId="000000F6" w14:textId="77777777" w:rsidR="00E970F6" w:rsidRPr="00FD4212" w:rsidRDefault="00000000">
      <w:pPr>
        <w:spacing w:line="276" w:lineRule="auto"/>
        <w:jc w:val="both"/>
      </w:pPr>
      <w:r w:rsidRPr="00FD4212">
        <w:t>• Kurum dışından ders vermek üzere görevlendirilenlerin yarıyıl sonunda performanslarının şeffaf ve etkin bir şekilde değerlendirildiğine ilişkin bilgi veriniz.</w:t>
      </w:r>
    </w:p>
    <w:p w14:paraId="000000F7" w14:textId="77777777" w:rsidR="00E970F6" w:rsidRPr="00FD4212" w:rsidRDefault="00000000">
      <w:pPr>
        <w:spacing w:line="276" w:lineRule="auto"/>
        <w:jc w:val="both"/>
      </w:pPr>
      <w:r w:rsidRPr="00FD4212">
        <w:t>Kurum dışından ders vermek üzere görevlendirilen öğretim elemanları, kurum bünyesinde görev yapan öğretim elemanlarıyla aynı usuller çerçevesinde, her dönem sonunda öğrenciler tarafından Öğrenci Bilgi Sistemi (ÖBS) üzerinden doldurulan değerlendirme anketleri aracılığıyla izlenmekte ve değerlendirilmektedir. Bunun yanı sıra, öğrencilerden alınan sözlü geri bildirimler de değerlendirme sürecine dâhil edilmektedir.</w:t>
      </w:r>
    </w:p>
    <w:p w14:paraId="000000F8" w14:textId="77777777" w:rsidR="00E970F6" w:rsidRPr="00FD4212" w:rsidRDefault="00000000">
      <w:pPr>
        <w:spacing w:line="276" w:lineRule="auto"/>
        <w:jc w:val="both"/>
        <w:rPr>
          <w:b/>
          <w:bCs/>
        </w:rPr>
      </w:pPr>
      <w:r w:rsidRPr="00FD4212">
        <w:rPr>
          <w:b/>
          <w:bCs/>
        </w:rPr>
        <w:t>Örnek Kanıtlar:</w:t>
      </w:r>
    </w:p>
    <w:p w14:paraId="000000FA" w14:textId="2CFA75C8" w:rsidR="00E970F6" w:rsidRPr="00FD4212" w:rsidRDefault="00000000" w:rsidP="000F4E27">
      <w:pPr>
        <w:numPr>
          <w:ilvl w:val="0"/>
          <w:numId w:val="1"/>
        </w:numPr>
        <w:spacing w:after="0" w:line="276" w:lineRule="auto"/>
        <w:jc w:val="both"/>
      </w:pPr>
      <w:r w:rsidRPr="00FD4212">
        <w:t>Eğitim kadrosunun eğitim ve öğretim performansını izlemek üzere geçerli olan tanımlı süreçler (Türk-Alman Üniversitesi Öğretim Üyesi Kadrolarına Atanma ve Yükseltilme Kriterleri Yönergesi),</w:t>
      </w:r>
    </w:p>
    <w:p w14:paraId="000000FB" w14:textId="56CA58DD" w:rsidR="00E970F6" w:rsidRPr="00FD4212" w:rsidRDefault="00000000" w:rsidP="000F4E27">
      <w:pPr>
        <w:numPr>
          <w:ilvl w:val="0"/>
          <w:numId w:val="1"/>
        </w:numPr>
        <w:spacing w:after="0" w:line="276" w:lineRule="auto"/>
        <w:jc w:val="both"/>
      </w:pPr>
      <w:r w:rsidRPr="00FD4212">
        <w:t>Kuruma dışarıdan ders vermek üzere görevlendirilen öğretim elemanı seçimi ve davet edilme usullerinde tanımlı kurallar,</w:t>
      </w:r>
    </w:p>
    <w:p w14:paraId="000000FD" w14:textId="7D3DCF5D" w:rsidR="00E970F6" w:rsidRPr="00FD4212" w:rsidRDefault="00000000" w:rsidP="000F4E27">
      <w:pPr>
        <w:numPr>
          <w:ilvl w:val="0"/>
          <w:numId w:val="1"/>
        </w:numPr>
        <w:spacing w:after="0" w:line="276" w:lineRule="auto"/>
        <w:jc w:val="both"/>
      </w:pPr>
      <w:proofErr w:type="spellStart"/>
      <w:r w:rsidRPr="00FD4212">
        <w:t>Flying</w:t>
      </w:r>
      <w:r w:rsidR="00EC0732" w:rsidRPr="00FD4212">
        <w:t>-</w:t>
      </w:r>
      <w:r w:rsidRPr="00FD4212">
        <w:t>Faculty</w:t>
      </w:r>
      <w:proofErr w:type="spellEnd"/>
      <w:r w:rsidRPr="00FD4212">
        <w:t xml:space="preserve"> ve </w:t>
      </w:r>
      <w:proofErr w:type="spellStart"/>
      <w:r w:rsidRPr="00FD4212">
        <w:t>Co-</w:t>
      </w:r>
      <w:r w:rsidR="00EC0732" w:rsidRPr="00FD4212">
        <w:t>t</w:t>
      </w:r>
      <w:r w:rsidRPr="00FD4212">
        <w:t>eaching</w:t>
      </w:r>
      <w:proofErr w:type="spellEnd"/>
      <w:r w:rsidRPr="00FD4212">
        <w:t xml:space="preserve"> görevlendirmesi hakkında örnek bir e-posta dizini</w:t>
      </w:r>
    </w:p>
    <w:p w14:paraId="5A20E90E" w14:textId="77777777" w:rsidR="000F4E27" w:rsidRPr="00FD4212" w:rsidRDefault="000F4E27" w:rsidP="000F4E27">
      <w:pPr>
        <w:spacing w:after="0" w:line="276" w:lineRule="auto"/>
        <w:jc w:val="both"/>
      </w:pPr>
    </w:p>
    <w:p w14:paraId="000000FE" w14:textId="77777777" w:rsidR="00E970F6" w:rsidRPr="00FD4212" w:rsidRDefault="00000000" w:rsidP="00EC0732">
      <w:pPr>
        <w:keepNext/>
        <w:spacing w:line="276" w:lineRule="auto"/>
        <w:jc w:val="both"/>
        <w:rPr>
          <w:b/>
          <w:bCs/>
          <w:i/>
          <w:iCs/>
        </w:rPr>
      </w:pPr>
      <w:r w:rsidRPr="00FD4212">
        <w:rPr>
          <w:b/>
          <w:bCs/>
          <w:i/>
          <w:iCs/>
        </w:rPr>
        <w:t>B.4.2. Öğretim yetkinlikleri ve gelişimi</w:t>
      </w:r>
    </w:p>
    <w:p w14:paraId="000000FF" w14:textId="77777777" w:rsidR="00E970F6" w:rsidRPr="00FD4212" w:rsidRDefault="00000000">
      <w:pPr>
        <w:spacing w:line="276" w:lineRule="auto"/>
        <w:jc w:val="both"/>
      </w:pPr>
      <w:r w:rsidRPr="00FD4212">
        <w:t>• Öğretim yetkinliği geliştirme süreçlerinin ihtiyaç analizleri temelinde planlandığına, yürütüldüğüne ve etkililiğinin izlendiğine dair bilgilendirme yapınız.</w:t>
      </w:r>
    </w:p>
    <w:p w14:paraId="00000100" w14:textId="1F0DCC36" w:rsidR="00E970F6" w:rsidRPr="00FD4212" w:rsidRDefault="00000000">
      <w:pPr>
        <w:pBdr>
          <w:top w:val="nil"/>
          <w:left w:val="nil"/>
          <w:bottom w:val="nil"/>
          <w:right w:val="nil"/>
          <w:between w:val="nil"/>
        </w:pBdr>
        <w:spacing w:line="276" w:lineRule="auto"/>
        <w:jc w:val="both"/>
      </w:pPr>
      <w:r w:rsidRPr="00FD4212">
        <w:t>Bölümümüzde göreve yeni başlayan araştırma görevlilerinden Almanca dil yeterliliğine sahip olmayanlar, Yabancı Diller Yüksekokulu (YDYO) tarafından sunulan Almanca dil eğitim programlarına yönlendirilmektedir. Almanca dil yeterliliğini sağlayan araştırma görevlileri ise, başvurularının uygun bulunması ve gerekli onayların alınması hâlinde, yaz döneminde Almanya’da anlaşmalı olunan dil kurslarına katılma imkânına sahiptir. Bunun yanı sıra, akademik çalışmaları kapsamında talepte bulunan araştırma görevlilerine</w:t>
      </w:r>
      <w:r w:rsidR="006F2F2F" w:rsidRPr="00FD4212">
        <w:t xml:space="preserve"> DAAD bursuyla </w:t>
      </w:r>
      <w:r w:rsidR="006F2F2F" w:rsidRPr="00FD4212">
        <w:lastRenderedPageBreak/>
        <w:t>Almanya’daki üniversite ya da araştırma kurumlarında</w:t>
      </w:r>
      <w:r w:rsidRPr="00FD4212">
        <w:t xml:space="preserve"> </w:t>
      </w:r>
      <w:r w:rsidR="006F2F2F" w:rsidRPr="00FD4212">
        <w:t>kısa süreli olarak</w:t>
      </w:r>
      <w:r w:rsidRPr="00FD4212">
        <w:t xml:space="preserve"> bulunma ve akademik faaliyetlerini sürdürme olanağı da sunulmaktadır.</w:t>
      </w:r>
    </w:p>
    <w:p w14:paraId="00000101" w14:textId="77777777" w:rsidR="00E970F6" w:rsidRPr="00FD4212" w:rsidRDefault="00000000">
      <w:pPr>
        <w:spacing w:line="276" w:lineRule="auto"/>
        <w:jc w:val="both"/>
        <w:rPr>
          <w:b/>
          <w:bCs/>
        </w:rPr>
      </w:pPr>
      <w:r w:rsidRPr="00FD4212">
        <w:rPr>
          <w:b/>
          <w:bCs/>
        </w:rPr>
        <w:t>Örnek Kanıtlar:</w:t>
      </w:r>
    </w:p>
    <w:p w14:paraId="00000103" w14:textId="3F24E5AF" w:rsidR="00E970F6" w:rsidRPr="00FD4212" w:rsidRDefault="00000000" w:rsidP="000F4E27">
      <w:pPr>
        <w:numPr>
          <w:ilvl w:val="0"/>
          <w:numId w:val="1"/>
        </w:numPr>
        <w:spacing w:after="0" w:line="276" w:lineRule="auto"/>
        <w:jc w:val="both"/>
      </w:pPr>
      <w:r w:rsidRPr="00FD4212">
        <w:t>Eğiticilerin eğitimi uygulamalarına (Uzaktan eğitim uygulamaları dahil) ilişkin planlama (kapsamı, veriliş yöntemi, katılım bilgileri vb.) ve uygulama kanıtları,</w:t>
      </w:r>
    </w:p>
    <w:p w14:paraId="00000104" w14:textId="6F747BD6" w:rsidR="00E970F6" w:rsidRPr="00FD4212" w:rsidRDefault="00000000" w:rsidP="000F4E27">
      <w:pPr>
        <w:numPr>
          <w:ilvl w:val="0"/>
          <w:numId w:val="1"/>
        </w:numPr>
        <w:spacing w:after="0" w:line="276" w:lineRule="auto"/>
        <w:jc w:val="both"/>
      </w:pPr>
      <w:r w:rsidRPr="00FD4212">
        <w:t>Öğretim elemanlarının izleme ve iyileştirme süreçlerine katılımını gösteren kanıtlar,</w:t>
      </w:r>
    </w:p>
    <w:p w14:paraId="00000105" w14:textId="77777777" w:rsidR="00E970F6" w:rsidRPr="00FD4212" w:rsidRDefault="00E970F6">
      <w:pPr>
        <w:spacing w:line="276" w:lineRule="auto"/>
        <w:jc w:val="both"/>
      </w:pPr>
    </w:p>
    <w:p w14:paraId="00000106" w14:textId="77777777" w:rsidR="00E970F6" w:rsidRPr="00FD4212" w:rsidRDefault="00000000">
      <w:pPr>
        <w:spacing w:line="276" w:lineRule="auto"/>
        <w:jc w:val="both"/>
        <w:rPr>
          <w:b/>
          <w:bCs/>
          <w:i/>
          <w:iCs/>
        </w:rPr>
      </w:pPr>
      <w:r w:rsidRPr="00FD4212">
        <w:rPr>
          <w:b/>
          <w:bCs/>
          <w:i/>
          <w:iCs/>
        </w:rPr>
        <w:t>B.4.3 Eğitim faaliyetlerine yönelik teşvik ve ödüllendirme</w:t>
      </w:r>
    </w:p>
    <w:p w14:paraId="00000107" w14:textId="64F85CC7" w:rsidR="00E970F6" w:rsidRPr="00FD4212" w:rsidRDefault="00000000">
      <w:pPr>
        <w:spacing w:line="276" w:lineRule="auto"/>
        <w:jc w:val="both"/>
      </w:pPr>
      <w:r w:rsidRPr="00FD4212">
        <w:t xml:space="preserve">• </w:t>
      </w:r>
      <w:r w:rsidR="00EC0732" w:rsidRPr="00FD4212">
        <w:t>Akademik</w:t>
      </w:r>
      <w:r w:rsidRPr="00FD4212">
        <w:t xml:space="preserve"> kadronun eğitim ve öğretim performansını takdir-tanıma ve teşvik ödüllendirme kapsamında uygulanmasına ilişkin bilgi veriniz.</w:t>
      </w:r>
    </w:p>
    <w:p w14:paraId="00000108" w14:textId="14DFC183" w:rsidR="00E970F6" w:rsidRPr="00FD4212" w:rsidRDefault="00EC0732">
      <w:pPr>
        <w:spacing w:before="240" w:after="240" w:line="276" w:lineRule="auto"/>
        <w:jc w:val="both"/>
      </w:pPr>
      <w:r w:rsidRPr="00FD4212">
        <w:t>Akademik kadronun eğitim ve öğretim performansları</w:t>
      </w:r>
      <w:r w:rsidR="00FF64D3" w:rsidRPr="00FD4212">
        <w:t>,</w:t>
      </w:r>
      <w:r w:rsidRPr="00FD4212">
        <w:t xml:space="preserve"> </w:t>
      </w:r>
      <w:r w:rsidR="00FF64D3" w:rsidRPr="00FD4212">
        <w:t>her dönem sonunda öğrenciler tarafından Öğrenci Bilgi Sistemi (ÖBS) üzerinden doldurulan değerlendirme anketleri aracılığıyla izlenmekte ve değerlendirilmektedir</w:t>
      </w:r>
      <w:r w:rsidRPr="00FD4212">
        <w:t>. Ancak başarılı uygulamaların takdir edilmesi amacıyla bir ödül sistemi kurulmamıştır.</w:t>
      </w:r>
    </w:p>
    <w:p w14:paraId="00000109" w14:textId="77777777" w:rsidR="00E970F6" w:rsidRPr="00FD4212" w:rsidRDefault="00000000">
      <w:pPr>
        <w:spacing w:line="276" w:lineRule="auto"/>
        <w:jc w:val="both"/>
      </w:pPr>
      <w:r w:rsidRPr="00FD4212">
        <w:t>• Eğitim kadrosunun eğitim-öğretim performansını takdir-tanıma ve ödüllendirme üzere yürütülen faaliyetlere ilişkin izleme ve iyileştirme çalışmalarını anlatınız.</w:t>
      </w:r>
    </w:p>
    <w:p w14:paraId="0000010A" w14:textId="43C4A85C" w:rsidR="00E970F6" w:rsidRPr="00FD4212" w:rsidRDefault="00EC0732">
      <w:pPr>
        <w:pBdr>
          <w:top w:val="nil"/>
          <w:left w:val="nil"/>
          <w:bottom w:val="nil"/>
          <w:right w:val="nil"/>
          <w:between w:val="nil"/>
        </w:pBdr>
        <w:spacing w:before="240" w:after="240" w:line="276" w:lineRule="auto"/>
        <w:jc w:val="both"/>
      </w:pPr>
      <w:r w:rsidRPr="00FD4212">
        <w:t>Başarılı uygulamaların takdir edilmesi amacıyla bir ödül sistemi kurulmamıştır. Kurulmasıyla ilgili olarak Fakülte, Enstitü ya da Üniversite bazında bir çalışma da bulunmamaktadır.</w:t>
      </w:r>
    </w:p>
    <w:p w14:paraId="0000010B" w14:textId="77777777" w:rsidR="00E970F6" w:rsidRPr="00FD4212" w:rsidRDefault="00000000">
      <w:pPr>
        <w:spacing w:line="276" w:lineRule="auto"/>
        <w:jc w:val="both"/>
        <w:rPr>
          <w:b/>
          <w:bCs/>
        </w:rPr>
      </w:pPr>
      <w:r w:rsidRPr="00FD4212">
        <w:rPr>
          <w:b/>
          <w:bCs/>
        </w:rPr>
        <w:t>Örnek Kanıtlar:</w:t>
      </w:r>
    </w:p>
    <w:p w14:paraId="0000010E" w14:textId="556925C5" w:rsidR="00E970F6" w:rsidRPr="00FD4212" w:rsidRDefault="00FF64D3" w:rsidP="00EC0732">
      <w:pPr>
        <w:pStyle w:val="ListParagraph"/>
        <w:numPr>
          <w:ilvl w:val="0"/>
          <w:numId w:val="14"/>
        </w:numPr>
        <w:spacing w:line="276" w:lineRule="auto"/>
        <w:jc w:val="both"/>
      </w:pPr>
      <w:r w:rsidRPr="00FD4212">
        <w:t>Kanıt bulunmamaktadır</w:t>
      </w:r>
    </w:p>
    <w:sectPr w:rsidR="00E970F6" w:rsidRPr="00FD4212">
      <w:headerReference w:type="default" r:id="rId12"/>
      <w:footerReference w:type="defaul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BF890" w14:textId="77777777" w:rsidR="007F7F5D" w:rsidRDefault="007F7F5D">
      <w:pPr>
        <w:spacing w:after="0" w:line="240" w:lineRule="auto"/>
      </w:pPr>
      <w:r>
        <w:separator/>
      </w:r>
    </w:p>
  </w:endnote>
  <w:endnote w:type="continuationSeparator" w:id="0">
    <w:p w14:paraId="5E2F22F6" w14:textId="77777777" w:rsidR="007F7F5D" w:rsidRDefault="007F7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lay">
    <w:charset w:val="00"/>
    <w:family w:val="auto"/>
    <w:pitch w:val="default"/>
    <w:embedRegular r:id="rId1" w:fontKey="{CF3A9A77-BEC7-445A-8F24-07F40D6DEEF0}"/>
  </w:font>
  <w:font w:name="Aptos">
    <w:charset w:val="00"/>
    <w:family w:val="swiss"/>
    <w:pitch w:val="variable"/>
    <w:sig w:usb0="20000287" w:usb1="00000003" w:usb2="00000000" w:usb3="00000000" w:csb0="0000019F" w:csb1="00000000"/>
    <w:embedRegular r:id="rId2" w:fontKey="{34603E1D-492A-492E-A81C-83EC63F9B151}"/>
    <w:embedItalic r:id="rId3" w:fontKey="{5497A091-9812-4F48-A46F-21EE9A0BC0CB}"/>
  </w:font>
  <w:font w:name="Aptos Display">
    <w:charset w:val="00"/>
    <w:family w:val="swiss"/>
    <w:pitch w:val="variable"/>
    <w:sig w:usb0="20000287" w:usb1="00000003" w:usb2="00000000" w:usb3="00000000" w:csb0="0000019F" w:csb1="00000000"/>
    <w:embedRegular r:id="rId4" w:fontKey="{31998674-6B8C-4A8D-87A0-A31F70EDF77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F" w14:textId="124BB7C7" w:rsidR="00E970F6" w:rsidRDefault="00000000">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85B62">
      <w:rPr>
        <w:noProof/>
        <w:color w:val="000000"/>
      </w:rPr>
      <w:t>1</w:t>
    </w:r>
    <w:r>
      <w:rPr>
        <w:color w:val="000000"/>
      </w:rPr>
      <w:fldChar w:fldCharType="end"/>
    </w:r>
  </w:p>
  <w:p w14:paraId="00000110" w14:textId="77777777" w:rsidR="00E970F6" w:rsidRDefault="00E970F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F947F" w14:textId="77777777" w:rsidR="007F7F5D" w:rsidRDefault="007F7F5D">
      <w:pPr>
        <w:spacing w:after="0" w:line="240" w:lineRule="auto"/>
      </w:pPr>
      <w:r>
        <w:separator/>
      </w:r>
    </w:p>
  </w:footnote>
  <w:footnote w:type="continuationSeparator" w:id="0">
    <w:p w14:paraId="66ED470E" w14:textId="77777777" w:rsidR="007F7F5D" w:rsidRDefault="007F7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1" w14:textId="77777777" w:rsidR="00E970F6" w:rsidRDefault="00E970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46B9"/>
    <w:multiLevelType w:val="multilevel"/>
    <w:tmpl w:val="FA3A1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1002E6"/>
    <w:multiLevelType w:val="multilevel"/>
    <w:tmpl w:val="A13ABE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BC5CEA"/>
    <w:multiLevelType w:val="hybridMultilevel"/>
    <w:tmpl w:val="783A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93890"/>
    <w:multiLevelType w:val="multilevel"/>
    <w:tmpl w:val="54026B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0F6F44"/>
    <w:multiLevelType w:val="hybridMultilevel"/>
    <w:tmpl w:val="9B8CC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997A6F"/>
    <w:multiLevelType w:val="multilevel"/>
    <w:tmpl w:val="8E503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CFE4A38"/>
    <w:multiLevelType w:val="multilevel"/>
    <w:tmpl w:val="1FA426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5E0174F"/>
    <w:multiLevelType w:val="multilevel"/>
    <w:tmpl w:val="BB7C1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2FC709F"/>
    <w:multiLevelType w:val="multilevel"/>
    <w:tmpl w:val="C756A8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53B33CA"/>
    <w:multiLevelType w:val="multilevel"/>
    <w:tmpl w:val="158E3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A8343DA"/>
    <w:multiLevelType w:val="multilevel"/>
    <w:tmpl w:val="84F89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1A57292"/>
    <w:multiLevelType w:val="multilevel"/>
    <w:tmpl w:val="143C9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E186ED3"/>
    <w:multiLevelType w:val="multilevel"/>
    <w:tmpl w:val="D43C9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6B26ECA"/>
    <w:multiLevelType w:val="multilevel"/>
    <w:tmpl w:val="F73095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44120060">
    <w:abstractNumId w:val="3"/>
  </w:num>
  <w:num w:numId="2" w16cid:durableId="345209567">
    <w:abstractNumId w:val="10"/>
  </w:num>
  <w:num w:numId="3" w16cid:durableId="710690348">
    <w:abstractNumId w:val="11"/>
  </w:num>
  <w:num w:numId="4" w16cid:durableId="548492868">
    <w:abstractNumId w:val="8"/>
  </w:num>
  <w:num w:numId="5" w16cid:durableId="832528520">
    <w:abstractNumId w:val="1"/>
  </w:num>
  <w:num w:numId="6" w16cid:durableId="531693983">
    <w:abstractNumId w:val="9"/>
  </w:num>
  <w:num w:numId="7" w16cid:durableId="1740056612">
    <w:abstractNumId w:val="6"/>
  </w:num>
  <w:num w:numId="8" w16cid:durableId="1295796171">
    <w:abstractNumId w:val="12"/>
  </w:num>
  <w:num w:numId="9" w16cid:durableId="914976058">
    <w:abstractNumId w:val="7"/>
  </w:num>
  <w:num w:numId="10" w16cid:durableId="704987314">
    <w:abstractNumId w:val="0"/>
  </w:num>
  <w:num w:numId="11" w16cid:durableId="1274097796">
    <w:abstractNumId w:val="5"/>
  </w:num>
  <w:num w:numId="12" w16cid:durableId="2091461160">
    <w:abstractNumId w:val="13"/>
  </w:num>
  <w:num w:numId="13" w16cid:durableId="284387405">
    <w:abstractNumId w:val="4"/>
  </w:num>
  <w:num w:numId="14" w16cid:durableId="608776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0F6"/>
    <w:rsid w:val="00012BE1"/>
    <w:rsid w:val="00086BEA"/>
    <w:rsid w:val="000A7531"/>
    <w:rsid w:val="000B2D82"/>
    <w:rsid w:val="000F4E27"/>
    <w:rsid w:val="0010436F"/>
    <w:rsid w:val="00161EA4"/>
    <w:rsid w:val="0032150E"/>
    <w:rsid w:val="0035308C"/>
    <w:rsid w:val="00467073"/>
    <w:rsid w:val="00485B62"/>
    <w:rsid w:val="004F6DE9"/>
    <w:rsid w:val="00535089"/>
    <w:rsid w:val="005458EB"/>
    <w:rsid w:val="00553354"/>
    <w:rsid w:val="006C243C"/>
    <w:rsid w:val="006F2F2F"/>
    <w:rsid w:val="0074118C"/>
    <w:rsid w:val="00741ACF"/>
    <w:rsid w:val="007F7F5D"/>
    <w:rsid w:val="00840B47"/>
    <w:rsid w:val="008E73E1"/>
    <w:rsid w:val="00926503"/>
    <w:rsid w:val="00936431"/>
    <w:rsid w:val="00946FCB"/>
    <w:rsid w:val="009C7EC4"/>
    <w:rsid w:val="00AE14B0"/>
    <w:rsid w:val="00B742C8"/>
    <w:rsid w:val="00BC6C56"/>
    <w:rsid w:val="00C05240"/>
    <w:rsid w:val="00C53E86"/>
    <w:rsid w:val="00C75CCA"/>
    <w:rsid w:val="00C8181E"/>
    <w:rsid w:val="00D20BAA"/>
    <w:rsid w:val="00D458F7"/>
    <w:rsid w:val="00E21628"/>
    <w:rsid w:val="00E970F6"/>
    <w:rsid w:val="00EC0732"/>
    <w:rsid w:val="00F70786"/>
    <w:rsid w:val="00FD4212"/>
    <w:rsid w:val="00FF64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A6FB7"/>
  <w15:docId w15:val="{6D4A7A80-2688-0046-A98B-A9936FF8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Aptos" w:eastAsia="Aptos" w:hAnsi="Aptos" w:cs="Aptos"/>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Aptos" w:eastAsia="Aptos" w:hAnsi="Aptos" w:cs="Aptos"/>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Aptos" w:eastAsia="Aptos" w:hAnsi="Aptos" w:cs="Aptos"/>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Aptos" w:eastAsia="Aptos" w:hAnsi="Aptos" w:cs="Aptos"/>
      <w:i/>
      <w:iCs/>
      <w:color w:val="595959"/>
    </w:rPr>
  </w:style>
  <w:style w:type="paragraph" w:styleId="Heading7">
    <w:name w:val="heading 7"/>
    <w:basedOn w:val="Normal"/>
    <w:next w:val="Normal"/>
    <w:link w:val="Heading7Char"/>
    <w:uiPriority w:val="9"/>
    <w:semiHidden/>
    <w:unhideWhenUsed/>
    <w:qFormat/>
    <w:rsid w:val="0073360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360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360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table" w:customStyle="1" w:styleId="TableNormal1">
    <w:name w:val="TableNormal"/>
    <w:tblPr>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7336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36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360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360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3360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336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336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336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33603"/>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rsid w:val="00733603"/>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73360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33603"/>
    <w:pPr>
      <w:spacing w:before="160"/>
      <w:jc w:val="center"/>
    </w:pPr>
    <w:rPr>
      <w:i/>
      <w:iCs/>
      <w:color w:val="404040" w:themeColor="text1" w:themeTint="BF"/>
    </w:rPr>
  </w:style>
  <w:style w:type="character" w:customStyle="1" w:styleId="QuoteChar">
    <w:name w:val="Quote Char"/>
    <w:basedOn w:val="DefaultParagraphFont"/>
    <w:link w:val="Quote"/>
    <w:uiPriority w:val="29"/>
    <w:rsid w:val="00733603"/>
    <w:rPr>
      <w:i/>
      <w:iCs/>
      <w:color w:val="404040" w:themeColor="text1" w:themeTint="BF"/>
    </w:rPr>
  </w:style>
  <w:style w:type="paragraph" w:styleId="ListParagraph">
    <w:name w:val="List Paragraph"/>
    <w:basedOn w:val="Normal"/>
    <w:uiPriority w:val="34"/>
    <w:qFormat/>
    <w:rsid w:val="00733603"/>
    <w:pPr>
      <w:ind w:left="720"/>
      <w:contextualSpacing/>
    </w:pPr>
  </w:style>
  <w:style w:type="character" w:styleId="IntenseEmphasis">
    <w:name w:val="Intense Emphasis"/>
    <w:basedOn w:val="DefaultParagraphFont"/>
    <w:uiPriority w:val="21"/>
    <w:qFormat/>
    <w:rsid w:val="00733603"/>
    <w:rPr>
      <w:i/>
      <w:iCs/>
      <w:color w:val="0F4761" w:themeColor="accent1" w:themeShade="BF"/>
    </w:rPr>
  </w:style>
  <w:style w:type="paragraph" w:styleId="IntenseQuote">
    <w:name w:val="Intense Quote"/>
    <w:basedOn w:val="Normal"/>
    <w:next w:val="Normal"/>
    <w:link w:val="IntenseQuoteChar"/>
    <w:uiPriority w:val="30"/>
    <w:qFormat/>
    <w:rsid w:val="007336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3603"/>
    <w:rPr>
      <w:i/>
      <w:iCs/>
      <w:color w:val="0F4761" w:themeColor="accent1" w:themeShade="BF"/>
    </w:rPr>
  </w:style>
  <w:style w:type="character" w:styleId="IntenseReference">
    <w:name w:val="Intense Reference"/>
    <w:basedOn w:val="DefaultParagraphFont"/>
    <w:uiPriority w:val="32"/>
    <w:qFormat/>
    <w:rsid w:val="00733603"/>
    <w:rPr>
      <w:b/>
      <w:bCs/>
      <w:smallCaps/>
      <w:color w:val="0F4761" w:themeColor="accent1" w:themeShade="BF"/>
      <w:spacing w:val="5"/>
    </w:rPr>
  </w:style>
  <w:style w:type="paragraph" w:styleId="Header">
    <w:name w:val="header"/>
    <w:basedOn w:val="Normal"/>
    <w:link w:val="HeaderChar"/>
    <w:uiPriority w:val="99"/>
    <w:unhideWhenUsed/>
    <w:rsid w:val="007336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603"/>
  </w:style>
  <w:style w:type="paragraph" w:styleId="Footer">
    <w:name w:val="footer"/>
    <w:basedOn w:val="Normal"/>
    <w:link w:val="FooterChar"/>
    <w:uiPriority w:val="99"/>
    <w:unhideWhenUsed/>
    <w:rsid w:val="007336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603"/>
  </w:style>
  <w:style w:type="paragraph" w:styleId="Subtitle">
    <w:name w:val="Subtitle"/>
    <w:basedOn w:val="Normal"/>
    <w:next w:val="Normal"/>
    <w:link w:val="SubtitleChar"/>
    <w:uiPriority w:val="11"/>
    <w:qFormat/>
    <w:rPr>
      <w:rFonts w:ascii="Aptos" w:eastAsia="Aptos" w:hAnsi="Aptos" w:cs="Aptos"/>
      <w:color w:val="595959"/>
      <w:sz w:val="28"/>
      <w:szCs w:val="28"/>
    </w:rPr>
  </w:style>
  <w:style w:type="character" w:styleId="Hyperlink">
    <w:name w:val="Hyperlink"/>
    <w:basedOn w:val="DefaultParagraphFont"/>
    <w:uiPriority w:val="99"/>
    <w:unhideWhenUsed/>
    <w:rsid w:val="006C243C"/>
    <w:rPr>
      <w:color w:val="467886" w:themeColor="hyperlink"/>
      <w:u w:val="single"/>
    </w:rPr>
  </w:style>
  <w:style w:type="character" w:styleId="UnresolvedMention">
    <w:name w:val="Unresolved Mention"/>
    <w:basedOn w:val="DefaultParagraphFont"/>
    <w:uiPriority w:val="99"/>
    <w:semiHidden/>
    <w:unhideWhenUsed/>
    <w:rsid w:val="006C2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em.tau.edu.tr/ogretim-plan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ks.tau.edu.tr/engelli-ogrenci-birim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au.edu.tr/t%C3%BCrk-alman-%C3%BCniversitesi%2C-engelsiz-%C3%BCniversite-%C3%B6d%C3%BClleri-2023-kapsam%C4%B1nda-turuncu-bayrak-%C3%B6d%C3%BCl%C3%BC-ald%C4%B1" TargetMode="External"/><Relationship Id="rId4" Type="http://schemas.openxmlformats.org/officeDocument/2006/relationships/settings" Target="settings.xml"/><Relationship Id="rId9" Type="http://schemas.openxmlformats.org/officeDocument/2006/relationships/hyperlink" Target="https://oidb.tau.edu.tr/kurumlararasiyg"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5wkXBOkCBOX9JiY1fLtiCWa6qA==">CgMxLjA4AHIhMUJoV05OM1hMVTZ1R1BkTFJyWU5JUFRrVENDdV9OOE1m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6253</Words>
  <Characters>35646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ETE Öz Değerlendirme</dc:title>
  <dc:creator>Murat Tümer</dc:creator>
  <cp:lastModifiedBy>Testsan Teknoloji</cp:lastModifiedBy>
  <cp:revision>3</cp:revision>
  <dcterms:created xsi:type="dcterms:W3CDTF">2026-03-03T06:34:00Z</dcterms:created>
  <dcterms:modified xsi:type="dcterms:W3CDTF">2026-03-03T06:38:00Z</dcterms:modified>
</cp:coreProperties>
</file>