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BA" w:rsidRDefault="001E01BA">
      <w:pPr>
        <w:pStyle w:val="GvdeMetni"/>
      </w:pPr>
    </w:p>
    <w:p w:rsidR="001E01BA" w:rsidRDefault="001E01BA">
      <w:pPr>
        <w:pStyle w:val="GvdeMetni"/>
      </w:pPr>
    </w:p>
    <w:p w:rsidR="001E01BA" w:rsidRDefault="001E01BA">
      <w:pPr>
        <w:pStyle w:val="GvdeMetni"/>
        <w:spacing w:before="238"/>
      </w:pPr>
    </w:p>
    <w:p w:rsidR="001E01BA" w:rsidRDefault="009C08A5">
      <w:pPr>
        <w:pStyle w:val="Balk1"/>
        <w:numPr>
          <w:ilvl w:val="0"/>
          <w:numId w:val="2"/>
        </w:numPr>
        <w:tabs>
          <w:tab w:val="left" w:pos="1854"/>
        </w:tabs>
        <w:ind w:left="1854" w:hanging="515"/>
        <w:jc w:val="left"/>
      </w:pPr>
      <w:bookmarkStart w:id="0" w:name="I._TERMINE"/>
      <w:bookmarkEnd w:id="0"/>
      <w:r>
        <w:rPr>
          <w:spacing w:val="-2"/>
        </w:rPr>
        <w:t>TERMINE</w:t>
      </w:r>
    </w:p>
    <w:p w:rsidR="001E01BA" w:rsidRDefault="001E01BA">
      <w:pPr>
        <w:pStyle w:val="GvdeMetni"/>
        <w:spacing w:before="98"/>
        <w:rPr>
          <w:b/>
          <w:sz w:val="20"/>
        </w:rPr>
      </w:pPr>
    </w:p>
    <w:tbl>
      <w:tblPr>
        <w:tblStyle w:val="TableNormal"/>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6348"/>
      </w:tblGrid>
      <w:tr w:rsidR="001E01BA">
        <w:trPr>
          <w:trHeight w:val="380"/>
        </w:trPr>
        <w:tc>
          <w:tcPr>
            <w:tcW w:w="2286" w:type="dxa"/>
          </w:tcPr>
          <w:p w:rsidR="001E01BA" w:rsidRDefault="009C08A5">
            <w:pPr>
              <w:pStyle w:val="TableParagraph"/>
              <w:spacing w:line="252" w:lineRule="exact"/>
              <w:ind w:left="120"/>
              <w:rPr>
                <w:b/>
                <w:sz w:val="24"/>
              </w:rPr>
            </w:pPr>
            <w:r>
              <w:rPr>
                <w:b/>
                <w:spacing w:val="-2"/>
                <w:sz w:val="24"/>
              </w:rPr>
              <w:t>Bewerbungsfrist</w:t>
            </w:r>
          </w:p>
        </w:tc>
        <w:tc>
          <w:tcPr>
            <w:tcW w:w="6348" w:type="dxa"/>
          </w:tcPr>
          <w:p w:rsidR="001E01BA" w:rsidRDefault="00C046DB">
            <w:pPr>
              <w:pStyle w:val="TableParagraph"/>
              <w:spacing w:line="252" w:lineRule="exact"/>
              <w:ind w:left="120"/>
              <w:rPr>
                <w:sz w:val="24"/>
              </w:rPr>
            </w:pPr>
            <w:r w:rsidRPr="00C046DB">
              <w:rPr>
                <w:sz w:val="24"/>
              </w:rPr>
              <w:t>9. Juni – 31. Juli 2025</w:t>
            </w:r>
          </w:p>
        </w:tc>
      </w:tr>
      <w:tr w:rsidR="001E01BA">
        <w:trPr>
          <w:trHeight w:val="415"/>
        </w:trPr>
        <w:tc>
          <w:tcPr>
            <w:tcW w:w="2286" w:type="dxa"/>
          </w:tcPr>
          <w:p w:rsidR="001E01BA" w:rsidRDefault="009C08A5">
            <w:pPr>
              <w:pStyle w:val="TableParagraph"/>
              <w:spacing w:line="262" w:lineRule="exact"/>
              <w:ind w:left="120"/>
              <w:rPr>
                <w:b/>
                <w:sz w:val="24"/>
              </w:rPr>
            </w:pPr>
            <w:r>
              <w:rPr>
                <w:b/>
                <w:spacing w:val="-2"/>
                <w:sz w:val="24"/>
              </w:rPr>
              <w:t>Sprachtest</w:t>
            </w:r>
          </w:p>
        </w:tc>
        <w:tc>
          <w:tcPr>
            <w:tcW w:w="6348" w:type="dxa"/>
          </w:tcPr>
          <w:p w:rsidR="001E01BA" w:rsidRDefault="00C046DB">
            <w:pPr>
              <w:pStyle w:val="TableParagraph"/>
              <w:spacing w:line="262" w:lineRule="exact"/>
              <w:ind w:left="120"/>
              <w:rPr>
                <w:sz w:val="24"/>
              </w:rPr>
            </w:pPr>
            <w:r w:rsidRPr="00C046DB">
              <w:rPr>
                <w:sz w:val="24"/>
              </w:rPr>
              <w:t>6. August 2025</w:t>
            </w:r>
          </w:p>
        </w:tc>
      </w:tr>
      <w:tr w:rsidR="001E01BA">
        <w:trPr>
          <w:trHeight w:val="755"/>
        </w:trPr>
        <w:tc>
          <w:tcPr>
            <w:tcW w:w="2286" w:type="dxa"/>
          </w:tcPr>
          <w:p w:rsidR="001E01BA" w:rsidRDefault="009C08A5">
            <w:pPr>
              <w:pStyle w:val="TableParagraph"/>
              <w:spacing w:line="213" w:lineRule="auto"/>
              <w:ind w:left="120" w:right="397"/>
              <w:rPr>
                <w:b/>
                <w:sz w:val="24"/>
              </w:rPr>
            </w:pPr>
            <w:r>
              <w:rPr>
                <w:b/>
                <w:sz w:val="24"/>
              </w:rPr>
              <w:t>Bekanntgabe</w:t>
            </w:r>
            <w:r>
              <w:rPr>
                <w:b/>
                <w:spacing w:val="-15"/>
                <w:sz w:val="24"/>
              </w:rPr>
              <w:t xml:space="preserve"> </w:t>
            </w:r>
            <w:r>
              <w:rPr>
                <w:b/>
                <w:sz w:val="24"/>
              </w:rPr>
              <w:t xml:space="preserve">der </w:t>
            </w:r>
            <w:r>
              <w:rPr>
                <w:b/>
                <w:spacing w:val="-2"/>
                <w:sz w:val="24"/>
              </w:rPr>
              <w:t>vorläufigen Ergebnisse</w:t>
            </w:r>
          </w:p>
        </w:tc>
        <w:tc>
          <w:tcPr>
            <w:tcW w:w="6348" w:type="dxa"/>
          </w:tcPr>
          <w:p w:rsidR="001E01BA" w:rsidRDefault="00C046DB">
            <w:pPr>
              <w:pStyle w:val="TableParagraph"/>
              <w:spacing w:line="252" w:lineRule="exact"/>
              <w:ind w:left="120"/>
              <w:rPr>
                <w:sz w:val="24"/>
              </w:rPr>
            </w:pPr>
            <w:r w:rsidRPr="00C046DB">
              <w:rPr>
                <w:sz w:val="24"/>
              </w:rPr>
              <w:t>8. August 2025</w:t>
            </w:r>
          </w:p>
        </w:tc>
      </w:tr>
      <w:tr w:rsidR="001E01BA">
        <w:trPr>
          <w:trHeight w:val="560"/>
        </w:trPr>
        <w:tc>
          <w:tcPr>
            <w:tcW w:w="2286" w:type="dxa"/>
          </w:tcPr>
          <w:p w:rsidR="001E01BA" w:rsidRDefault="009C08A5">
            <w:pPr>
              <w:pStyle w:val="TableParagraph"/>
              <w:spacing w:before="141"/>
              <w:ind w:left="120"/>
              <w:rPr>
                <w:b/>
                <w:sz w:val="24"/>
              </w:rPr>
            </w:pPr>
            <w:r>
              <w:rPr>
                <w:b/>
                <w:spacing w:val="-2"/>
                <w:sz w:val="24"/>
              </w:rPr>
              <w:t>Auswahlgespräche</w:t>
            </w:r>
          </w:p>
        </w:tc>
        <w:tc>
          <w:tcPr>
            <w:tcW w:w="6348" w:type="dxa"/>
          </w:tcPr>
          <w:p w:rsidR="001E01BA" w:rsidRDefault="00C046DB">
            <w:pPr>
              <w:pStyle w:val="TableParagraph"/>
              <w:spacing w:line="267" w:lineRule="exact"/>
              <w:ind w:left="120"/>
              <w:rPr>
                <w:sz w:val="24"/>
              </w:rPr>
            </w:pPr>
            <w:r w:rsidRPr="00C046DB">
              <w:rPr>
                <w:sz w:val="24"/>
              </w:rPr>
              <w:t>11. – 22. August 2025*</w:t>
            </w:r>
            <w:r>
              <w:rPr>
                <w:sz w:val="24"/>
              </w:rPr>
              <w:t xml:space="preserve"> (Online)</w:t>
            </w:r>
          </w:p>
        </w:tc>
      </w:tr>
      <w:tr w:rsidR="001E01BA">
        <w:trPr>
          <w:trHeight w:val="825"/>
        </w:trPr>
        <w:tc>
          <w:tcPr>
            <w:tcW w:w="2286" w:type="dxa"/>
          </w:tcPr>
          <w:p w:rsidR="001E01BA" w:rsidRDefault="009C08A5">
            <w:pPr>
              <w:pStyle w:val="TableParagraph"/>
              <w:ind w:left="120" w:right="802"/>
              <w:rPr>
                <w:b/>
                <w:sz w:val="24"/>
              </w:rPr>
            </w:pPr>
            <w:r>
              <w:rPr>
                <w:b/>
                <w:spacing w:val="-2"/>
                <w:sz w:val="24"/>
              </w:rPr>
              <w:t xml:space="preserve">Bekanntgabe </w:t>
            </w:r>
            <w:r>
              <w:rPr>
                <w:b/>
                <w:spacing w:val="-4"/>
                <w:sz w:val="24"/>
              </w:rPr>
              <w:t>der</w:t>
            </w:r>
          </w:p>
          <w:p w:rsidR="001E01BA" w:rsidRDefault="009C08A5">
            <w:pPr>
              <w:pStyle w:val="TableParagraph"/>
              <w:spacing w:line="259" w:lineRule="exact"/>
              <w:ind w:left="120"/>
              <w:rPr>
                <w:b/>
                <w:sz w:val="24"/>
              </w:rPr>
            </w:pPr>
            <w:r>
              <w:rPr>
                <w:b/>
                <w:spacing w:val="-2"/>
                <w:sz w:val="24"/>
              </w:rPr>
              <w:t>Endergebnisse</w:t>
            </w:r>
          </w:p>
        </w:tc>
        <w:tc>
          <w:tcPr>
            <w:tcW w:w="6348" w:type="dxa"/>
          </w:tcPr>
          <w:p w:rsidR="001E01BA" w:rsidRDefault="00C046DB">
            <w:pPr>
              <w:pStyle w:val="TableParagraph"/>
              <w:spacing w:line="267" w:lineRule="exact"/>
              <w:ind w:left="120"/>
              <w:rPr>
                <w:sz w:val="24"/>
              </w:rPr>
            </w:pPr>
            <w:r w:rsidRPr="00C046DB">
              <w:rPr>
                <w:sz w:val="24"/>
              </w:rPr>
              <w:t>25. August 2025</w:t>
            </w:r>
          </w:p>
        </w:tc>
      </w:tr>
      <w:tr w:rsidR="001E01BA">
        <w:trPr>
          <w:trHeight w:val="555"/>
        </w:trPr>
        <w:tc>
          <w:tcPr>
            <w:tcW w:w="2286" w:type="dxa"/>
          </w:tcPr>
          <w:p w:rsidR="001E01BA" w:rsidRDefault="009C08A5">
            <w:pPr>
              <w:pStyle w:val="TableParagraph"/>
              <w:spacing w:line="267" w:lineRule="exact"/>
              <w:ind w:left="120"/>
              <w:rPr>
                <w:b/>
                <w:sz w:val="24"/>
              </w:rPr>
            </w:pPr>
            <w:r>
              <w:rPr>
                <w:b/>
                <w:spacing w:val="-2"/>
                <w:sz w:val="24"/>
              </w:rPr>
              <w:t>Immatrikulation</w:t>
            </w:r>
          </w:p>
        </w:tc>
        <w:tc>
          <w:tcPr>
            <w:tcW w:w="6348" w:type="dxa"/>
          </w:tcPr>
          <w:p w:rsidR="001E01BA" w:rsidRDefault="00C046DB">
            <w:pPr>
              <w:pStyle w:val="TableParagraph"/>
              <w:spacing w:line="267" w:lineRule="exact"/>
              <w:ind w:left="120"/>
              <w:rPr>
                <w:sz w:val="24"/>
              </w:rPr>
            </w:pPr>
            <w:r w:rsidRPr="00C046DB">
              <w:rPr>
                <w:sz w:val="24"/>
              </w:rPr>
              <w:t>8. – 10. September 2025</w:t>
            </w:r>
          </w:p>
        </w:tc>
      </w:tr>
      <w:tr w:rsidR="001E01BA">
        <w:trPr>
          <w:trHeight w:val="825"/>
        </w:trPr>
        <w:tc>
          <w:tcPr>
            <w:tcW w:w="2286" w:type="dxa"/>
          </w:tcPr>
          <w:p w:rsidR="001E01BA" w:rsidRDefault="009C08A5">
            <w:pPr>
              <w:pStyle w:val="TableParagraph"/>
              <w:spacing w:line="262" w:lineRule="exact"/>
              <w:ind w:left="120"/>
              <w:rPr>
                <w:b/>
                <w:sz w:val="24"/>
              </w:rPr>
            </w:pPr>
            <w:r>
              <w:rPr>
                <w:b/>
                <w:spacing w:val="-2"/>
                <w:sz w:val="24"/>
              </w:rPr>
              <w:t>Vorlesungsbeginn</w:t>
            </w:r>
          </w:p>
        </w:tc>
        <w:tc>
          <w:tcPr>
            <w:tcW w:w="6348" w:type="dxa"/>
          </w:tcPr>
          <w:p w:rsidR="00C046DB" w:rsidRDefault="00C046DB">
            <w:pPr>
              <w:pStyle w:val="TableParagraph"/>
              <w:spacing w:line="254" w:lineRule="exact"/>
              <w:ind w:left="120"/>
              <w:rPr>
                <w:sz w:val="24"/>
              </w:rPr>
            </w:pPr>
            <w:r w:rsidRPr="00C046DB">
              <w:rPr>
                <w:sz w:val="24"/>
              </w:rPr>
              <w:t>15. September 2025</w:t>
            </w:r>
            <w:r>
              <w:rPr>
                <w:sz w:val="24"/>
              </w:rPr>
              <w:t xml:space="preserve"> </w:t>
            </w:r>
          </w:p>
          <w:p w:rsidR="00C046DB" w:rsidRDefault="00C046DB">
            <w:pPr>
              <w:pStyle w:val="TableParagraph"/>
              <w:spacing w:line="254" w:lineRule="exact"/>
              <w:ind w:left="120"/>
              <w:rPr>
                <w:sz w:val="24"/>
              </w:rPr>
            </w:pPr>
          </w:p>
          <w:p w:rsidR="001E01BA" w:rsidRDefault="009C08A5">
            <w:pPr>
              <w:pStyle w:val="TableParagraph"/>
              <w:spacing w:line="254" w:lineRule="exact"/>
              <w:ind w:left="120"/>
              <w:rPr>
                <w:sz w:val="24"/>
              </w:rPr>
            </w:pPr>
            <w:r>
              <w:rPr>
                <w:sz w:val="24"/>
              </w:rPr>
              <w:t>Der</w:t>
            </w:r>
            <w:r>
              <w:rPr>
                <w:spacing w:val="-8"/>
                <w:sz w:val="24"/>
              </w:rPr>
              <w:t xml:space="preserve"> </w:t>
            </w:r>
            <w:r>
              <w:rPr>
                <w:sz w:val="24"/>
              </w:rPr>
              <w:t>akademische</w:t>
            </w:r>
            <w:r>
              <w:rPr>
                <w:spacing w:val="-8"/>
                <w:sz w:val="24"/>
              </w:rPr>
              <w:t xml:space="preserve"> </w:t>
            </w:r>
            <w:r>
              <w:rPr>
                <w:sz w:val="24"/>
              </w:rPr>
              <w:t>Kalender</w:t>
            </w:r>
            <w:r>
              <w:rPr>
                <w:spacing w:val="-6"/>
                <w:sz w:val="24"/>
              </w:rPr>
              <w:t xml:space="preserve"> </w:t>
            </w:r>
            <w:r>
              <w:rPr>
                <w:sz w:val="24"/>
              </w:rPr>
              <w:t>für</w:t>
            </w:r>
            <w:r>
              <w:rPr>
                <w:spacing w:val="-3"/>
                <w:sz w:val="24"/>
              </w:rPr>
              <w:t xml:space="preserve"> </w:t>
            </w:r>
            <w:r>
              <w:rPr>
                <w:sz w:val="24"/>
              </w:rPr>
              <w:t>das</w:t>
            </w:r>
            <w:r>
              <w:rPr>
                <w:spacing w:val="-5"/>
                <w:sz w:val="24"/>
              </w:rPr>
              <w:t xml:space="preserve"> </w:t>
            </w:r>
            <w:r>
              <w:rPr>
                <w:sz w:val="24"/>
              </w:rPr>
              <w:t>Studienjahr</w:t>
            </w:r>
            <w:r>
              <w:rPr>
                <w:spacing w:val="-6"/>
                <w:sz w:val="24"/>
              </w:rPr>
              <w:t xml:space="preserve"> </w:t>
            </w:r>
            <w:r w:rsidR="00C046DB">
              <w:rPr>
                <w:sz w:val="24"/>
              </w:rPr>
              <w:t>2025/26</w:t>
            </w:r>
            <w:r>
              <w:rPr>
                <w:spacing w:val="-7"/>
                <w:sz w:val="24"/>
              </w:rPr>
              <w:t xml:space="preserve"> </w:t>
            </w:r>
            <w:r>
              <w:rPr>
                <w:sz w:val="24"/>
              </w:rPr>
              <w:t>wird</w:t>
            </w:r>
            <w:r>
              <w:rPr>
                <w:spacing w:val="-7"/>
                <w:sz w:val="24"/>
              </w:rPr>
              <w:t xml:space="preserve"> </w:t>
            </w:r>
            <w:r>
              <w:rPr>
                <w:spacing w:val="-5"/>
                <w:sz w:val="24"/>
              </w:rPr>
              <w:t>auf</w:t>
            </w:r>
          </w:p>
          <w:p w:rsidR="001E01BA" w:rsidRDefault="009C08A5">
            <w:pPr>
              <w:pStyle w:val="TableParagraph"/>
              <w:spacing w:line="268" w:lineRule="exact"/>
              <w:ind w:left="120"/>
              <w:rPr>
                <w:sz w:val="24"/>
              </w:rPr>
            </w:pPr>
            <w:hyperlink r:id="rId7">
              <w:r>
                <w:rPr>
                  <w:color w:val="0000FF"/>
                  <w:u w:val="single" w:color="0000FF"/>
                </w:rPr>
                <w:t>https://sbe.tau.edu.tr/akademik-takvim</w:t>
              </w:r>
            </w:hyperlink>
            <w:r>
              <w:rPr>
                <w:color w:val="0000FF"/>
                <w:spacing w:val="-9"/>
              </w:rPr>
              <w:t xml:space="preserve"> </w:t>
            </w:r>
            <w:r>
              <w:rPr>
                <w:spacing w:val="-2"/>
                <w:sz w:val="24"/>
              </w:rPr>
              <w:t>veröffentlicht.</w:t>
            </w:r>
          </w:p>
        </w:tc>
      </w:tr>
      <w:tr w:rsidR="00C046DB" w:rsidTr="00863B5E">
        <w:trPr>
          <w:trHeight w:val="825"/>
        </w:trPr>
        <w:tc>
          <w:tcPr>
            <w:tcW w:w="8634" w:type="dxa"/>
            <w:gridSpan w:val="2"/>
          </w:tcPr>
          <w:p w:rsidR="00C046DB" w:rsidRPr="00C046DB" w:rsidRDefault="00C046DB">
            <w:pPr>
              <w:pStyle w:val="TableParagraph"/>
              <w:spacing w:line="254" w:lineRule="exact"/>
              <w:ind w:left="120"/>
              <w:rPr>
                <w:b/>
                <w:sz w:val="24"/>
              </w:rPr>
            </w:pPr>
            <w:r w:rsidRPr="00C046DB">
              <w:rPr>
                <w:b/>
                <w:sz w:val="24"/>
              </w:rPr>
              <w:t>* Die genauen Prüfungstermine werden auf der Website des Fachbereichs bekannt gegeben.</w:t>
            </w:r>
          </w:p>
        </w:tc>
      </w:tr>
    </w:tbl>
    <w:p w:rsidR="001E01BA" w:rsidRDefault="001E01BA">
      <w:pPr>
        <w:pStyle w:val="GvdeMetni"/>
        <w:rPr>
          <w:b/>
        </w:rPr>
      </w:pPr>
    </w:p>
    <w:p w:rsidR="001E01BA" w:rsidRDefault="001E01BA">
      <w:pPr>
        <w:pStyle w:val="GvdeMetni"/>
        <w:spacing w:before="30"/>
        <w:rPr>
          <w:b/>
        </w:rPr>
      </w:pPr>
    </w:p>
    <w:p w:rsidR="001E01BA" w:rsidRDefault="009C08A5">
      <w:pPr>
        <w:pStyle w:val="ListeParagraf"/>
        <w:numPr>
          <w:ilvl w:val="0"/>
          <w:numId w:val="2"/>
        </w:numPr>
        <w:tabs>
          <w:tab w:val="left" w:pos="1854"/>
        </w:tabs>
        <w:ind w:left="1854" w:hanging="605"/>
        <w:jc w:val="left"/>
        <w:rPr>
          <w:b/>
          <w:sz w:val="24"/>
        </w:rPr>
      </w:pPr>
      <w:r>
        <w:rPr>
          <w:b/>
          <w:spacing w:val="-2"/>
          <w:sz w:val="24"/>
        </w:rPr>
        <w:t>KONTINGENTE</w:t>
      </w:r>
    </w:p>
    <w:p w:rsidR="001E01BA" w:rsidRDefault="001E01BA">
      <w:pPr>
        <w:pStyle w:val="GvdeMetni"/>
        <w:spacing w:before="46"/>
        <w:rPr>
          <w:b/>
        </w:rPr>
      </w:pPr>
    </w:p>
    <w:p w:rsidR="001E01BA" w:rsidRDefault="009C08A5">
      <w:pPr>
        <w:pStyle w:val="ListeParagraf"/>
        <w:numPr>
          <w:ilvl w:val="1"/>
          <w:numId w:val="2"/>
        </w:numPr>
        <w:tabs>
          <w:tab w:val="left" w:pos="2215"/>
          <w:tab w:val="left" w:pos="5931"/>
          <w:tab w:val="left" w:pos="6886"/>
          <w:tab w:val="left" w:pos="10238"/>
        </w:tabs>
        <w:spacing w:line="252" w:lineRule="auto"/>
        <w:ind w:right="1097"/>
        <w:jc w:val="both"/>
        <w:rPr>
          <w:sz w:val="24"/>
        </w:rPr>
      </w:pPr>
      <w:r>
        <w:rPr>
          <w:sz w:val="24"/>
        </w:rPr>
        <w:t>BewerberInnen mit einem türkischen Hochschulabschluss und mit der türkischen Staatsbürgerschaft</w:t>
      </w:r>
      <w:r>
        <w:rPr>
          <w:spacing w:val="78"/>
          <w:sz w:val="24"/>
        </w:rPr>
        <w:t xml:space="preserve">    </w:t>
      </w:r>
      <w:r>
        <w:rPr>
          <w:spacing w:val="-2"/>
          <w:sz w:val="24"/>
        </w:rPr>
        <w:t>müssen</w:t>
      </w:r>
      <w:r>
        <w:rPr>
          <w:sz w:val="24"/>
        </w:rPr>
        <w:tab/>
      </w:r>
      <w:r>
        <w:rPr>
          <w:spacing w:val="-5"/>
          <w:sz w:val="24"/>
        </w:rPr>
        <w:t>die</w:t>
      </w:r>
      <w:r>
        <w:rPr>
          <w:sz w:val="24"/>
        </w:rPr>
        <w:tab/>
      </w:r>
      <w:r>
        <w:rPr>
          <w:spacing w:val="-2"/>
          <w:sz w:val="24"/>
        </w:rPr>
        <w:t>Zulassungsvoraussetzungen</w:t>
      </w:r>
      <w:r>
        <w:rPr>
          <w:sz w:val="24"/>
        </w:rPr>
        <w:tab/>
      </w:r>
      <w:r>
        <w:rPr>
          <w:spacing w:val="-5"/>
          <w:sz w:val="24"/>
        </w:rPr>
        <w:t>für</w:t>
      </w:r>
    </w:p>
    <w:p w:rsidR="001E01BA" w:rsidRDefault="009C08A5">
      <w:pPr>
        <w:pStyle w:val="GvdeMetni"/>
        <w:spacing w:line="270" w:lineRule="exact"/>
        <w:ind w:left="2215"/>
        <w:jc w:val="both"/>
      </w:pPr>
      <w:r>
        <w:t>„Studierende/Bewerber/innen</w:t>
      </w:r>
      <w:r>
        <w:rPr>
          <w:spacing w:val="-5"/>
        </w:rPr>
        <w:t xml:space="preserve"> </w:t>
      </w:r>
      <w:r>
        <w:t>aus</w:t>
      </w:r>
      <w:r>
        <w:rPr>
          <w:spacing w:val="-3"/>
        </w:rPr>
        <w:t xml:space="preserve"> </w:t>
      </w:r>
      <w:r>
        <w:t>dem</w:t>
      </w:r>
      <w:r>
        <w:rPr>
          <w:spacing w:val="-12"/>
        </w:rPr>
        <w:t xml:space="preserve"> </w:t>
      </w:r>
      <w:r>
        <w:t>Inland“</w:t>
      </w:r>
      <w:r>
        <w:rPr>
          <w:spacing w:val="-10"/>
        </w:rPr>
        <w:t xml:space="preserve"> </w:t>
      </w:r>
      <w:r>
        <w:rPr>
          <w:spacing w:val="-2"/>
        </w:rPr>
        <w:t>erfüllen.</w:t>
      </w:r>
    </w:p>
    <w:p w:rsidR="001E01BA" w:rsidRDefault="009C08A5">
      <w:pPr>
        <w:pStyle w:val="ListeParagraf"/>
        <w:numPr>
          <w:ilvl w:val="1"/>
          <w:numId w:val="2"/>
        </w:numPr>
        <w:tabs>
          <w:tab w:val="left" w:pos="2215"/>
        </w:tabs>
        <w:spacing w:before="32" w:line="256" w:lineRule="auto"/>
        <w:ind w:right="1111"/>
        <w:jc w:val="both"/>
        <w:rPr>
          <w:sz w:val="24"/>
        </w:rPr>
      </w:pPr>
      <w:r>
        <w:rPr>
          <w:sz w:val="24"/>
        </w:rPr>
        <w:t>Alle Bewerber/innen mit einem ausländischen (z.B. deutschen) Hochschulabschluss gelten</w:t>
      </w:r>
      <w:r>
        <w:rPr>
          <w:spacing w:val="-3"/>
          <w:sz w:val="24"/>
        </w:rPr>
        <w:t xml:space="preserve"> </w:t>
      </w:r>
      <w:r>
        <w:rPr>
          <w:sz w:val="24"/>
        </w:rPr>
        <w:t>unabhängig</w:t>
      </w:r>
      <w:r>
        <w:rPr>
          <w:spacing w:val="-7"/>
          <w:sz w:val="24"/>
        </w:rPr>
        <w:t xml:space="preserve"> </w:t>
      </w:r>
      <w:r>
        <w:rPr>
          <w:sz w:val="24"/>
        </w:rPr>
        <w:t>von</w:t>
      </w:r>
      <w:r>
        <w:rPr>
          <w:spacing w:val="-3"/>
          <w:sz w:val="24"/>
        </w:rPr>
        <w:t xml:space="preserve"> </w:t>
      </w:r>
      <w:r>
        <w:rPr>
          <w:sz w:val="24"/>
        </w:rPr>
        <w:t>ihrer</w:t>
      </w:r>
      <w:r>
        <w:rPr>
          <w:spacing w:val="-3"/>
          <w:sz w:val="24"/>
        </w:rPr>
        <w:t xml:space="preserve"> </w:t>
      </w:r>
      <w:r>
        <w:rPr>
          <w:sz w:val="24"/>
        </w:rPr>
        <w:t>Staatsangehörigkeit</w:t>
      </w:r>
      <w:r>
        <w:rPr>
          <w:spacing w:val="-4"/>
          <w:sz w:val="24"/>
        </w:rPr>
        <w:t xml:space="preserve"> </w:t>
      </w:r>
      <w:r>
        <w:rPr>
          <w:sz w:val="24"/>
        </w:rPr>
        <w:t>als “</w:t>
      </w:r>
      <w:r>
        <w:rPr>
          <w:spacing w:val="-9"/>
          <w:sz w:val="24"/>
        </w:rPr>
        <w:t xml:space="preserve"> </w:t>
      </w:r>
      <w:r>
        <w:rPr>
          <w:sz w:val="24"/>
        </w:rPr>
        <w:t>Studierende/BewerberInnen</w:t>
      </w:r>
      <w:r>
        <w:rPr>
          <w:spacing w:val="-3"/>
          <w:sz w:val="24"/>
        </w:rPr>
        <w:t xml:space="preserve"> </w:t>
      </w:r>
      <w:r>
        <w:rPr>
          <w:sz w:val="24"/>
        </w:rPr>
        <w:t>aus dem</w:t>
      </w:r>
      <w:r>
        <w:rPr>
          <w:spacing w:val="-5"/>
          <w:sz w:val="24"/>
        </w:rPr>
        <w:t xml:space="preserve"> </w:t>
      </w:r>
      <w:r>
        <w:rPr>
          <w:sz w:val="24"/>
        </w:rPr>
        <w:t>Ausland“.</w:t>
      </w:r>
    </w:p>
    <w:p w:rsidR="001E01BA" w:rsidRDefault="001E01BA">
      <w:pPr>
        <w:pStyle w:val="GvdeMetni"/>
        <w:rPr>
          <w:sz w:val="20"/>
        </w:rPr>
      </w:pPr>
    </w:p>
    <w:p w:rsidR="001E01BA" w:rsidRDefault="001E01BA">
      <w:pPr>
        <w:pStyle w:val="GvdeMetni"/>
        <w:rPr>
          <w:sz w:val="20"/>
        </w:rPr>
      </w:pPr>
    </w:p>
    <w:p w:rsidR="001E01BA" w:rsidRDefault="001E01BA">
      <w:pPr>
        <w:pStyle w:val="GvdeMetni"/>
        <w:spacing w:before="66"/>
        <w:rPr>
          <w:sz w:val="20"/>
        </w:rPr>
      </w:pPr>
    </w:p>
    <w:tbl>
      <w:tblPr>
        <w:tblStyle w:val="TableNormal"/>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7"/>
        <w:gridCol w:w="4317"/>
      </w:tblGrid>
      <w:tr w:rsidR="001E01BA">
        <w:trPr>
          <w:trHeight w:val="544"/>
        </w:trPr>
        <w:tc>
          <w:tcPr>
            <w:tcW w:w="4317" w:type="dxa"/>
          </w:tcPr>
          <w:p w:rsidR="001E01BA" w:rsidRDefault="009C08A5">
            <w:pPr>
              <w:pStyle w:val="TableParagraph"/>
              <w:spacing w:before="4" w:line="225" w:lineRule="auto"/>
              <w:ind w:left="1575" w:right="315" w:hanging="1261"/>
              <w:rPr>
                <w:b/>
                <w:sz w:val="24"/>
              </w:rPr>
            </w:pPr>
            <w:r>
              <w:rPr>
                <w:b/>
                <w:sz w:val="24"/>
              </w:rPr>
              <w:t>Kontingente</w:t>
            </w:r>
            <w:r>
              <w:rPr>
                <w:b/>
                <w:spacing w:val="-16"/>
                <w:sz w:val="24"/>
              </w:rPr>
              <w:t xml:space="preserve"> </w:t>
            </w:r>
            <w:r>
              <w:rPr>
                <w:b/>
                <w:sz w:val="24"/>
              </w:rPr>
              <w:t>für</w:t>
            </w:r>
            <w:r>
              <w:rPr>
                <w:b/>
                <w:spacing w:val="-17"/>
                <w:sz w:val="24"/>
              </w:rPr>
              <w:t xml:space="preserve"> </w:t>
            </w:r>
            <w:r>
              <w:rPr>
                <w:b/>
                <w:sz w:val="24"/>
              </w:rPr>
              <w:t>BewerberInnen</w:t>
            </w:r>
            <w:r>
              <w:rPr>
                <w:b/>
                <w:spacing w:val="-15"/>
                <w:sz w:val="24"/>
              </w:rPr>
              <w:t xml:space="preserve"> </w:t>
            </w:r>
            <w:r>
              <w:rPr>
                <w:b/>
                <w:sz w:val="24"/>
              </w:rPr>
              <w:t>aus dem</w:t>
            </w:r>
            <w:r>
              <w:rPr>
                <w:b/>
                <w:spacing w:val="-1"/>
                <w:sz w:val="24"/>
              </w:rPr>
              <w:t xml:space="preserve"> </w:t>
            </w:r>
            <w:r>
              <w:rPr>
                <w:b/>
                <w:sz w:val="24"/>
              </w:rPr>
              <w:t>Inland</w:t>
            </w:r>
          </w:p>
        </w:tc>
        <w:tc>
          <w:tcPr>
            <w:tcW w:w="4317" w:type="dxa"/>
          </w:tcPr>
          <w:p w:rsidR="001E01BA" w:rsidRDefault="009C08A5">
            <w:pPr>
              <w:pStyle w:val="TableParagraph"/>
              <w:spacing w:before="4" w:line="225" w:lineRule="auto"/>
              <w:ind w:left="1495" w:right="297" w:hanging="1171"/>
              <w:rPr>
                <w:b/>
                <w:sz w:val="24"/>
              </w:rPr>
            </w:pPr>
            <w:r>
              <w:rPr>
                <w:b/>
                <w:sz w:val="24"/>
              </w:rPr>
              <w:t>Kontingente</w:t>
            </w:r>
            <w:r>
              <w:rPr>
                <w:b/>
                <w:spacing w:val="-16"/>
                <w:sz w:val="24"/>
              </w:rPr>
              <w:t xml:space="preserve"> </w:t>
            </w:r>
            <w:r>
              <w:rPr>
                <w:b/>
                <w:sz w:val="24"/>
              </w:rPr>
              <w:t>für</w:t>
            </w:r>
            <w:r>
              <w:rPr>
                <w:b/>
                <w:spacing w:val="-17"/>
                <w:sz w:val="24"/>
              </w:rPr>
              <w:t xml:space="preserve"> </w:t>
            </w:r>
            <w:r>
              <w:rPr>
                <w:b/>
                <w:sz w:val="24"/>
              </w:rPr>
              <w:t>BewerberInnen</w:t>
            </w:r>
            <w:r>
              <w:rPr>
                <w:b/>
                <w:spacing w:val="-15"/>
                <w:sz w:val="24"/>
              </w:rPr>
              <w:t xml:space="preserve"> </w:t>
            </w:r>
            <w:r>
              <w:rPr>
                <w:b/>
                <w:sz w:val="24"/>
              </w:rPr>
              <w:t>aus dem</w:t>
            </w:r>
            <w:r>
              <w:rPr>
                <w:b/>
                <w:spacing w:val="-1"/>
                <w:sz w:val="24"/>
              </w:rPr>
              <w:t xml:space="preserve"> </w:t>
            </w:r>
            <w:r>
              <w:rPr>
                <w:b/>
                <w:sz w:val="24"/>
              </w:rPr>
              <w:t>Ausland</w:t>
            </w:r>
          </w:p>
        </w:tc>
      </w:tr>
      <w:tr w:rsidR="001E01BA">
        <w:trPr>
          <w:trHeight w:val="275"/>
        </w:trPr>
        <w:tc>
          <w:tcPr>
            <w:tcW w:w="4317" w:type="dxa"/>
          </w:tcPr>
          <w:p w:rsidR="001E01BA" w:rsidRDefault="009C08A5">
            <w:pPr>
              <w:pStyle w:val="TableParagraph"/>
              <w:spacing w:line="255" w:lineRule="exact"/>
              <w:ind w:left="43" w:right="19"/>
              <w:jc w:val="center"/>
              <w:rPr>
                <w:b/>
                <w:sz w:val="24"/>
              </w:rPr>
            </w:pPr>
            <w:r>
              <w:rPr>
                <w:b/>
                <w:spacing w:val="-5"/>
                <w:sz w:val="24"/>
              </w:rPr>
              <w:t>10</w:t>
            </w:r>
          </w:p>
        </w:tc>
        <w:tc>
          <w:tcPr>
            <w:tcW w:w="4317" w:type="dxa"/>
          </w:tcPr>
          <w:p w:rsidR="001E01BA" w:rsidRDefault="009C08A5">
            <w:pPr>
              <w:pStyle w:val="TableParagraph"/>
              <w:spacing w:line="255" w:lineRule="exact"/>
              <w:ind w:left="43"/>
              <w:jc w:val="center"/>
              <w:rPr>
                <w:b/>
                <w:sz w:val="24"/>
              </w:rPr>
            </w:pPr>
            <w:r>
              <w:rPr>
                <w:b/>
                <w:spacing w:val="-5"/>
                <w:sz w:val="24"/>
              </w:rPr>
              <w:t>10</w:t>
            </w:r>
          </w:p>
        </w:tc>
      </w:tr>
      <w:tr w:rsidR="001E01BA">
        <w:trPr>
          <w:trHeight w:val="560"/>
        </w:trPr>
        <w:tc>
          <w:tcPr>
            <w:tcW w:w="8634" w:type="dxa"/>
            <w:gridSpan w:val="2"/>
          </w:tcPr>
          <w:p w:rsidR="001E01BA" w:rsidRDefault="009C08A5">
            <w:pPr>
              <w:pStyle w:val="TableParagraph"/>
              <w:spacing w:line="254" w:lineRule="exact"/>
              <w:ind w:left="210"/>
              <w:rPr>
                <w:sz w:val="24"/>
              </w:rPr>
            </w:pPr>
            <w:r>
              <w:rPr>
                <w:sz w:val="24"/>
              </w:rPr>
              <w:t>*</w:t>
            </w:r>
            <w:r>
              <w:rPr>
                <w:spacing w:val="-15"/>
                <w:sz w:val="24"/>
              </w:rPr>
              <w:t xml:space="preserve"> </w:t>
            </w:r>
            <w:r>
              <w:rPr>
                <w:sz w:val="24"/>
              </w:rPr>
              <w:t>Wird</w:t>
            </w:r>
            <w:r>
              <w:rPr>
                <w:spacing w:val="-8"/>
                <w:sz w:val="24"/>
              </w:rPr>
              <w:t xml:space="preserve"> </w:t>
            </w:r>
            <w:r>
              <w:rPr>
                <w:sz w:val="24"/>
              </w:rPr>
              <w:t>ein</w:t>
            </w:r>
            <w:r>
              <w:rPr>
                <w:spacing w:val="-12"/>
                <w:sz w:val="24"/>
              </w:rPr>
              <w:t xml:space="preserve"> </w:t>
            </w:r>
            <w:r>
              <w:rPr>
                <w:sz w:val="24"/>
              </w:rPr>
              <w:t>Kontingent</w:t>
            </w:r>
            <w:r>
              <w:rPr>
                <w:spacing w:val="-4"/>
                <w:sz w:val="24"/>
              </w:rPr>
              <w:t xml:space="preserve"> </w:t>
            </w:r>
            <w:r>
              <w:rPr>
                <w:sz w:val="24"/>
              </w:rPr>
              <w:t>nicht</w:t>
            </w:r>
            <w:r>
              <w:rPr>
                <w:spacing w:val="-14"/>
                <w:sz w:val="24"/>
              </w:rPr>
              <w:t xml:space="preserve"> </w:t>
            </w:r>
            <w:r>
              <w:rPr>
                <w:sz w:val="24"/>
              </w:rPr>
              <w:t>ausgeschöpft,</w:t>
            </w:r>
            <w:r>
              <w:rPr>
                <w:spacing w:val="-7"/>
                <w:sz w:val="24"/>
              </w:rPr>
              <w:t xml:space="preserve"> </w:t>
            </w:r>
            <w:r>
              <w:rPr>
                <w:sz w:val="24"/>
              </w:rPr>
              <w:t>können</w:t>
            </w:r>
            <w:r>
              <w:rPr>
                <w:spacing w:val="-8"/>
                <w:sz w:val="24"/>
              </w:rPr>
              <w:t xml:space="preserve"> </w:t>
            </w:r>
            <w:r>
              <w:rPr>
                <w:sz w:val="24"/>
              </w:rPr>
              <w:t>Kontingente</w:t>
            </w:r>
            <w:r>
              <w:rPr>
                <w:spacing w:val="-13"/>
                <w:sz w:val="24"/>
              </w:rPr>
              <w:t xml:space="preserve"> </w:t>
            </w:r>
            <w:r>
              <w:rPr>
                <w:sz w:val="24"/>
              </w:rPr>
              <w:t>übertragen</w:t>
            </w:r>
            <w:r>
              <w:rPr>
                <w:spacing w:val="-11"/>
                <w:sz w:val="24"/>
              </w:rPr>
              <w:t xml:space="preserve"> </w:t>
            </w:r>
            <w:r>
              <w:rPr>
                <w:spacing w:val="-2"/>
                <w:sz w:val="24"/>
              </w:rPr>
              <w:t>werden.</w:t>
            </w:r>
          </w:p>
          <w:p w:rsidR="001E01BA" w:rsidRDefault="009C08A5">
            <w:pPr>
              <w:pStyle w:val="TableParagraph"/>
              <w:spacing w:line="273" w:lineRule="exact"/>
              <w:ind w:left="120"/>
              <w:rPr>
                <w:sz w:val="24"/>
              </w:rPr>
            </w:pPr>
            <w:r>
              <w:rPr>
                <w:sz w:val="24"/>
              </w:rPr>
              <w:t>**</w:t>
            </w:r>
            <w:r>
              <w:rPr>
                <w:spacing w:val="-14"/>
                <w:sz w:val="24"/>
              </w:rPr>
              <w:t xml:space="preserve"> </w:t>
            </w:r>
            <w:r>
              <w:rPr>
                <w:sz w:val="24"/>
              </w:rPr>
              <w:t>Unterrichtssprache</w:t>
            </w:r>
            <w:r>
              <w:rPr>
                <w:spacing w:val="-9"/>
                <w:sz w:val="24"/>
              </w:rPr>
              <w:t xml:space="preserve"> </w:t>
            </w:r>
            <w:r>
              <w:rPr>
                <w:sz w:val="24"/>
              </w:rPr>
              <w:t>ist</w:t>
            </w:r>
            <w:r>
              <w:rPr>
                <w:spacing w:val="-11"/>
                <w:sz w:val="24"/>
              </w:rPr>
              <w:t xml:space="preserve"> </w:t>
            </w:r>
            <w:r>
              <w:rPr>
                <w:spacing w:val="-2"/>
                <w:sz w:val="24"/>
              </w:rPr>
              <w:t>Deutsch.</w:t>
            </w:r>
          </w:p>
        </w:tc>
      </w:tr>
    </w:tbl>
    <w:p w:rsidR="001E01BA" w:rsidRDefault="001E01BA">
      <w:pPr>
        <w:pStyle w:val="TableParagraph"/>
        <w:spacing w:line="273" w:lineRule="exact"/>
        <w:rPr>
          <w:sz w:val="24"/>
        </w:rPr>
        <w:sectPr w:rsidR="001E01BA">
          <w:headerReference w:type="default" r:id="rId8"/>
          <w:footerReference w:type="default" r:id="rId9"/>
          <w:type w:val="continuous"/>
          <w:pgSz w:w="11900" w:h="16840"/>
          <w:pgMar w:top="1820" w:right="141" w:bottom="920" w:left="141" w:header="708" w:footer="729" w:gutter="0"/>
          <w:pgNumType w:start="1"/>
          <w:cols w:space="708"/>
        </w:sectPr>
      </w:pPr>
    </w:p>
    <w:p w:rsidR="001E01BA" w:rsidRDefault="001E01BA">
      <w:pPr>
        <w:pStyle w:val="GvdeMetni"/>
      </w:pPr>
    </w:p>
    <w:p w:rsidR="001E01BA" w:rsidRDefault="001E01BA">
      <w:pPr>
        <w:pStyle w:val="GvdeMetni"/>
        <w:spacing w:before="121"/>
      </w:pPr>
    </w:p>
    <w:p w:rsidR="001E01BA" w:rsidRDefault="009C08A5">
      <w:pPr>
        <w:pStyle w:val="Balk1"/>
        <w:numPr>
          <w:ilvl w:val="0"/>
          <w:numId w:val="2"/>
        </w:numPr>
        <w:tabs>
          <w:tab w:val="left" w:pos="1854"/>
        </w:tabs>
        <w:ind w:left="1854" w:hanging="700"/>
        <w:jc w:val="left"/>
      </w:pPr>
      <w:bookmarkStart w:id="1" w:name="III._ZULASSUNGSVORAUSSETZUNGEN"/>
      <w:bookmarkEnd w:id="1"/>
      <w:r>
        <w:rPr>
          <w:spacing w:val="-2"/>
        </w:rPr>
        <w:t>ZULASSUNGSVORAUSSETZUNGEN</w:t>
      </w:r>
    </w:p>
    <w:p w:rsidR="001E01BA" w:rsidRDefault="001E01BA">
      <w:pPr>
        <w:pStyle w:val="GvdeMetni"/>
        <w:rPr>
          <w:b/>
        </w:rPr>
      </w:pPr>
    </w:p>
    <w:p w:rsidR="001E01BA" w:rsidRDefault="001E01BA">
      <w:pPr>
        <w:pStyle w:val="GvdeMetni"/>
        <w:spacing w:before="32"/>
        <w:rPr>
          <w:b/>
        </w:rPr>
      </w:pPr>
    </w:p>
    <w:p w:rsidR="001E01BA" w:rsidRDefault="009C08A5" w:rsidP="00C9451D">
      <w:pPr>
        <w:pStyle w:val="GvdeMetni"/>
        <w:spacing w:line="242" w:lineRule="auto"/>
        <w:ind w:left="1419" w:right="1241"/>
      </w:pPr>
      <w:r>
        <w:t>Die</w:t>
      </w:r>
      <w:r>
        <w:rPr>
          <w:spacing w:val="-7"/>
        </w:rPr>
        <w:t xml:space="preserve"> </w:t>
      </w:r>
      <w:r>
        <w:t>Bewerber müssen</w:t>
      </w:r>
      <w:r>
        <w:rPr>
          <w:spacing w:val="-1"/>
        </w:rPr>
        <w:t xml:space="preserve"> </w:t>
      </w:r>
      <w:r>
        <w:t>ihrem</w:t>
      </w:r>
      <w:r>
        <w:rPr>
          <w:spacing w:val="-3"/>
        </w:rPr>
        <w:t xml:space="preserve"> </w:t>
      </w:r>
      <w:r>
        <w:t>Kontingent entsprechend folgende</w:t>
      </w:r>
      <w:r>
        <w:rPr>
          <w:spacing w:val="-2"/>
        </w:rPr>
        <w:t xml:space="preserve"> </w:t>
      </w:r>
      <w:r>
        <w:t xml:space="preserve">Voraussetzungen </w:t>
      </w:r>
      <w:r>
        <w:rPr>
          <w:spacing w:val="-2"/>
        </w:rPr>
        <w:t>erfüllen:</w:t>
      </w:r>
    </w:p>
    <w:p w:rsidR="001E01BA" w:rsidRDefault="001E01BA">
      <w:pPr>
        <w:pStyle w:val="GvdeMetni"/>
        <w:spacing w:before="82"/>
        <w:rPr>
          <w:sz w:val="20"/>
        </w:r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846"/>
        <w:gridCol w:w="1561"/>
      </w:tblGrid>
      <w:tr w:rsidR="001E01BA">
        <w:trPr>
          <w:trHeight w:val="1385"/>
        </w:trPr>
        <w:tc>
          <w:tcPr>
            <w:tcW w:w="6668" w:type="dxa"/>
          </w:tcPr>
          <w:p w:rsidR="001E01BA" w:rsidRDefault="001E01BA">
            <w:pPr>
              <w:pStyle w:val="TableParagraph"/>
              <w:rPr>
                <w:sz w:val="24"/>
              </w:rPr>
            </w:pPr>
          </w:p>
        </w:tc>
        <w:tc>
          <w:tcPr>
            <w:tcW w:w="1846" w:type="dxa"/>
          </w:tcPr>
          <w:p w:rsidR="001E01BA" w:rsidRDefault="009C08A5">
            <w:pPr>
              <w:pStyle w:val="TableParagraph"/>
              <w:spacing w:before="1"/>
              <w:ind w:left="239" w:right="101"/>
              <w:rPr>
                <w:b/>
                <w:sz w:val="24"/>
              </w:rPr>
            </w:pPr>
            <w:r>
              <w:rPr>
                <w:b/>
                <w:spacing w:val="-2"/>
                <w:sz w:val="24"/>
              </w:rPr>
              <w:t>Kontingente für</w:t>
            </w:r>
            <w:r>
              <w:rPr>
                <w:b/>
                <w:spacing w:val="-13"/>
                <w:sz w:val="24"/>
              </w:rPr>
              <w:t xml:space="preserve"> </w:t>
            </w:r>
            <w:r>
              <w:rPr>
                <w:b/>
                <w:spacing w:val="-2"/>
                <w:sz w:val="24"/>
              </w:rPr>
              <w:t xml:space="preserve">Bewerber </w:t>
            </w:r>
            <w:r>
              <w:rPr>
                <w:b/>
                <w:sz w:val="24"/>
              </w:rPr>
              <w:t xml:space="preserve">aus dem </w:t>
            </w:r>
            <w:r>
              <w:rPr>
                <w:b/>
                <w:spacing w:val="-2"/>
                <w:sz w:val="24"/>
              </w:rPr>
              <w:t>Inland</w:t>
            </w:r>
          </w:p>
        </w:tc>
        <w:tc>
          <w:tcPr>
            <w:tcW w:w="1561" w:type="dxa"/>
          </w:tcPr>
          <w:p w:rsidR="001E01BA" w:rsidRDefault="009C08A5">
            <w:pPr>
              <w:pStyle w:val="TableParagraph"/>
              <w:tabs>
                <w:tab w:val="left" w:pos="1030"/>
              </w:tabs>
              <w:spacing w:before="6" w:line="242" w:lineRule="auto"/>
              <w:ind w:left="244" w:right="207"/>
              <w:rPr>
                <w:b/>
                <w:sz w:val="24"/>
              </w:rPr>
            </w:pPr>
            <w:r>
              <w:rPr>
                <w:b/>
                <w:spacing w:val="-2"/>
                <w:sz w:val="24"/>
              </w:rPr>
              <w:t xml:space="preserve">Kontingen </w:t>
            </w:r>
            <w:r>
              <w:rPr>
                <w:b/>
                <w:spacing w:val="-5"/>
                <w:sz w:val="24"/>
              </w:rPr>
              <w:t>te</w:t>
            </w:r>
            <w:r>
              <w:rPr>
                <w:b/>
                <w:sz w:val="24"/>
              </w:rPr>
              <w:tab/>
            </w:r>
            <w:r>
              <w:rPr>
                <w:b/>
                <w:spacing w:val="-7"/>
                <w:sz w:val="24"/>
              </w:rPr>
              <w:t>für</w:t>
            </w:r>
          </w:p>
          <w:p w:rsidR="001E01BA" w:rsidRDefault="009C08A5">
            <w:pPr>
              <w:pStyle w:val="TableParagraph"/>
              <w:tabs>
                <w:tab w:val="left" w:pos="909"/>
              </w:tabs>
              <w:spacing w:line="232" w:lineRule="auto"/>
              <w:ind w:left="244" w:right="209"/>
              <w:rPr>
                <w:b/>
                <w:sz w:val="24"/>
              </w:rPr>
            </w:pPr>
            <w:r>
              <w:rPr>
                <w:b/>
                <w:spacing w:val="-2"/>
                <w:sz w:val="24"/>
              </w:rPr>
              <w:t xml:space="preserve">Bewerber </w:t>
            </w:r>
            <w:r>
              <w:rPr>
                <w:b/>
                <w:spacing w:val="-4"/>
                <w:sz w:val="24"/>
              </w:rPr>
              <w:t>aus</w:t>
            </w:r>
            <w:r>
              <w:rPr>
                <w:b/>
                <w:sz w:val="24"/>
              </w:rPr>
              <w:tab/>
            </w:r>
            <w:r>
              <w:rPr>
                <w:b/>
                <w:spacing w:val="-6"/>
                <w:sz w:val="24"/>
              </w:rPr>
              <w:t xml:space="preserve">dem </w:t>
            </w:r>
            <w:r>
              <w:rPr>
                <w:b/>
                <w:spacing w:val="-2"/>
                <w:sz w:val="24"/>
              </w:rPr>
              <w:t>Ausland</w:t>
            </w:r>
          </w:p>
        </w:tc>
      </w:tr>
      <w:tr w:rsidR="001E01BA">
        <w:trPr>
          <w:trHeight w:val="1650"/>
        </w:trPr>
        <w:tc>
          <w:tcPr>
            <w:tcW w:w="6668" w:type="dxa"/>
          </w:tcPr>
          <w:p w:rsidR="001E01BA" w:rsidRDefault="009C08A5">
            <w:pPr>
              <w:pStyle w:val="TableParagraph"/>
              <w:spacing w:before="1"/>
              <w:ind w:left="480" w:right="249" w:hanging="240"/>
              <w:jc w:val="both"/>
              <w:rPr>
                <w:sz w:val="24"/>
              </w:rPr>
            </w:pPr>
            <w:r>
              <w:rPr>
                <w:b/>
                <w:sz w:val="24"/>
              </w:rPr>
              <w:t xml:space="preserve">1. Abgeschlossenes Hochschulstudium </w:t>
            </w:r>
            <w:r>
              <w:rPr>
                <w:sz w:val="24"/>
              </w:rPr>
              <w:t>Bewerber der Masterprogramme müssen ein Bachelorstudium oder einen gleichwertigen Abschluss in der Türkei oder im Ausland absolviert</w:t>
            </w:r>
            <w:r>
              <w:rPr>
                <w:spacing w:val="-15"/>
                <w:sz w:val="24"/>
              </w:rPr>
              <w:t xml:space="preserve"> </w:t>
            </w:r>
            <w:r>
              <w:rPr>
                <w:sz w:val="24"/>
              </w:rPr>
              <w:t>haben</w:t>
            </w:r>
            <w:r>
              <w:rPr>
                <w:spacing w:val="-15"/>
                <w:sz w:val="24"/>
              </w:rPr>
              <w:t xml:space="preserve"> </w:t>
            </w:r>
            <w:r>
              <w:rPr>
                <w:sz w:val="24"/>
              </w:rPr>
              <w:t>und</w:t>
            </w:r>
            <w:r>
              <w:rPr>
                <w:spacing w:val="-15"/>
                <w:sz w:val="24"/>
              </w:rPr>
              <w:t xml:space="preserve"> </w:t>
            </w:r>
            <w:r>
              <w:rPr>
                <w:sz w:val="24"/>
              </w:rPr>
              <w:t>ein</w:t>
            </w:r>
            <w:r>
              <w:rPr>
                <w:spacing w:val="-15"/>
                <w:sz w:val="24"/>
              </w:rPr>
              <w:t xml:space="preserve"> </w:t>
            </w:r>
            <w:r>
              <w:rPr>
                <w:sz w:val="24"/>
              </w:rPr>
              <w:t>Bachelorzeugnis</w:t>
            </w:r>
            <w:r>
              <w:rPr>
                <w:spacing w:val="-15"/>
                <w:sz w:val="24"/>
              </w:rPr>
              <w:t xml:space="preserve"> </w:t>
            </w:r>
            <w:r>
              <w:rPr>
                <w:sz w:val="24"/>
              </w:rPr>
              <w:t>oder</w:t>
            </w:r>
            <w:r>
              <w:rPr>
                <w:spacing w:val="-13"/>
                <w:sz w:val="24"/>
              </w:rPr>
              <w:t xml:space="preserve"> </w:t>
            </w:r>
            <w:r>
              <w:rPr>
                <w:sz w:val="24"/>
              </w:rPr>
              <w:t>ein</w:t>
            </w:r>
            <w:r>
              <w:rPr>
                <w:spacing w:val="-15"/>
                <w:sz w:val="24"/>
              </w:rPr>
              <w:t xml:space="preserve"> </w:t>
            </w:r>
            <w:r>
              <w:rPr>
                <w:sz w:val="24"/>
              </w:rPr>
              <w:t>vorläufiges Abschlusszeugnis vorweisen.</w:t>
            </w:r>
          </w:p>
        </w:tc>
        <w:tc>
          <w:tcPr>
            <w:tcW w:w="1846" w:type="dxa"/>
          </w:tcPr>
          <w:p w:rsidR="001E01BA" w:rsidRDefault="001E01BA">
            <w:pPr>
              <w:pStyle w:val="TableParagraph"/>
              <w:rPr>
                <w:sz w:val="24"/>
              </w:rPr>
            </w:pPr>
          </w:p>
          <w:p w:rsidR="001E01BA" w:rsidRDefault="001E01BA">
            <w:pPr>
              <w:pStyle w:val="TableParagraph"/>
              <w:spacing w:before="122"/>
              <w:rPr>
                <w:sz w:val="24"/>
              </w:rPr>
            </w:pPr>
          </w:p>
          <w:p w:rsidR="001E01BA" w:rsidRDefault="009C08A5">
            <w:pPr>
              <w:pStyle w:val="TableParagraph"/>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rPr>
                <w:sz w:val="24"/>
              </w:rPr>
            </w:pPr>
          </w:p>
          <w:p w:rsidR="001E01BA" w:rsidRDefault="001E01BA">
            <w:pPr>
              <w:pStyle w:val="TableParagraph"/>
              <w:spacing w:before="122"/>
              <w:rPr>
                <w:sz w:val="24"/>
              </w:rPr>
            </w:pPr>
          </w:p>
          <w:p w:rsidR="001E01BA" w:rsidRDefault="009C08A5">
            <w:pPr>
              <w:pStyle w:val="TableParagraph"/>
              <w:ind w:left="484"/>
              <w:rPr>
                <w:rFonts w:ascii="Wingdings" w:hAnsi="Wingdings"/>
                <w:sz w:val="24"/>
              </w:rPr>
            </w:pPr>
            <w:r>
              <w:rPr>
                <w:rFonts w:ascii="Wingdings" w:hAnsi="Wingdings"/>
                <w:spacing w:val="-10"/>
                <w:sz w:val="24"/>
              </w:rPr>
              <w:t></w:t>
            </w:r>
          </w:p>
        </w:tc>
      </w:tr>
      <w:tr w:rsidR="001E01BA">
        <w:trPr>
          <w:trHeight w:val="5651"/>
        </w:trPr>
        <w:tc>
          <w:tcPr>
            <w:tcW w:w="6668" w:type="dxa"/>
          </w:tcPr>
          <w:p w:rsidR="001E01BA" w:rsidRDefault="009C08A5">
            <w:pPr>
              <w:pStyle w:val="TableParagraph"/>
              <w:tabs>
                <w:tab w:val="left" w:pos="1420"/>
                <w:tab w:val="left" w:pos="2226"/>
                <w:tab w:val="left" w:pos="2961"/>
                <w:tab w:val="left" w:pos="3296"/>
                <w:tab w:val="left" w:pos="4256"/>
                <w:tab w:val="left" w:pos="4597"/>
                <w:tab w:val="left" w:pos="4927"/>
                <w:tab w:val="left" w:pos="5227"/>
                <w:tab w:val="left" w:pos="6192"/>
              </w:tabs>
              <w:spacing w:before="126"/>
              <w:ind w:left="440" w:right="142" w:hanging="200"/>
              <w:rPr>
                <w:sz w:val="24"/>
              </w:rPr>
            </w:pPr>
            <w:r>
              <w:rPr>
                <w:b/>
                <w:sz w:val="24"/>
              </w:rPr>
              <w:t>2. ALES</w:t>
            </w:r>
            <w:r>
              <w:rPr>
                <w:b/>
                <w:sz w:val="24"/>
              </w:rPr>
              <w:tab/>
            </w:r>
            <w:r>
              <w:rPr>
                <w:b/>
                <w:spacing w:val="-2"/>
                <w:sz w:val="24"/>
              </w:rPr>
              <w:t>(Türkischer</w:t>
            </w:r>
            <w:r>
              <w:rPr>
                <w:b/>
                <w:sz w:val="24"/>
              </w:rPr>
              <w:tab/>
            </w:r>
            <w:r>
              <w:rPr>
                <w:b/>
                <w:spacing w:val="-2"/>
                <w:sz w:val="24"/>
              </w:rPr>
              <w:t>Eignungstest</w:t>
            </w:r>
            <w:r>
              <w:rPr>
                <w:b/>
                <w:sz w:val="24"/>
              </w:rPr>
              <w:tab/>
            </w:r>
            <w:r>
              <w:rPr>
                <w:b/>
                <w:spacing w:val="-4"/>
                <w:sz w:val="24"/>
              </w:rPr>
              <w:t>für</w:t>
            </w:r>
            <w:r>
              <w:rPr>
                <w:b/>
                <w:sz w:val="24"/>
              </w:rPr>
              <w:tab/>
            </w:r>
            <w:r>
              <w:rPr>
                <w:b/>
                <w:sz w:val="24"/>
              </w:rPr>
              <w:tab/>
            </w:r>
            <w:r>
              <w:rPr>
                <w:b/>
                <w:spacing w:val="-6"/>
                <w:sz w:val="24"/>
              </w:rPr>
              <w:t xml:space="preserve">postgraduale </w:t>
            </w:r>
            <w:r>
              <w:rPr>
                <w:b/>
                <w:sz w:val="24"/>
              </w:rPr>
              <w:t xml:space="preserve">Studiengänge, </w:t>
            </w:r>
            <w:r>
              <w:rPr>
                <w:sz w:val="24"/>
              </w:rPr>
              <w:t>das ALES-Zeugnis ist 5 Jahre gültig). Kandidaten, die ihren Bachelor in der Türkei abgeschlossen haben, müssen mindestens 55 Punkte (SÖZ/SAY/EA)</w:t>
            </w:r>
            <w:r>
              <w:rPr>
                <w:spacing w:val="40"/>
                <w:sz w:val="24"/>
              </w:rPr>
              <w:t xml:space="preserve"> </w:t>
            </w:r>
            <w:r>
              <w:rPr>
                <w:sz w:val="24"/>
              </w:rPr>
              <w:t xml:space="preserve">in der </w:t>
            </w:r>
            <w:r>
              <w:rPr>
                <w:spacing w:val="-2"/>
                <w:sz w:val="24"/>
              </w:rPr>
              <w:t>ALES-Prüfung</w:t>
            </w:r>
            <w:r>
              <w:rPr>
                <w:sz w:val="24"/>
              </w:rPr>
              <w:tab/>
            </w:r>
            <w:r>
              <w:rPr>
                <w:spacing w:val="-2"/>
                <w:sz w:val="24"/>
              </w:rPr>
              <w:t>erreicht</w:t>
            </w:r>
            <w:r>
              <w:rPr>
                <w:sz w:val="24"/>
              </w:rPr>
              <w:tab/>
            </w:r>
            <w:r>
              <w:rPr>
                <w:sz w:val="24"/>
              </w:rPr>
              <w:tab/>
            </w:r>
            <w:r>
              <w:rPr>
                <w:spacing w:val="-2"/>
                <w:sz w:val="24"/>
              </w:rPr>
              <w:t>haben.</w:t>
            </w:r>
            <w:r>
              <w:rPr>
                <w:sz w:val="24"/>
              </w:rPr>
              <w:tab/>
            </w:r>
            <w:r>
              <w:rPr>
                <w:spacing w:val="-4"/>
                <w:sz w:val="24"/>
              </w:rPr>
              <w:t>Für</w:t>
            </w:r>
            <w:r>
              <w:rPr>
                <w:sz w:val="24"/>
              </w:rPr>
              <w:tab/>
            </w:r>
            <w:r>
              <w:rPr>
                <w:sz w:val="24"/>
              </w:rPr>
              <w:tab/>
            </w:r>
            <w:r>
              <w:rPr>
                <w:spacing w:val="-2"/>
                <w:sz w:val="24"/>
              </w:rPr>
              <w:t>Bewerber</w:t>
            </w:r>
            <w:r>
              <w:rPr>
                <w:sz w:val="24"/>
              </w:rPr>
              <w:tab/>
            </w:r>
            <w:r>
              <w:rPr>
                <w:spacing w:val="-6"/>
                <w:sz w:val="24"/>
              </w:rPr>
              <w:t xml:space="preserve">im </w:t>
            </w:r>
            <w:r>
              <w:rPr>
                <w:sz w:val="24"/>
              </w:rPr>
              <w:t>Auslandskontingent entfällt ALES.</w:t>
            </w:r>
          </w:p>
          <w:p w:rsidR="001E01BA" w:rsidRDefault="009C08A5">
            <w:pPr>
              <w:pStyle w:val="TableParagraph"/>
              <w:spacing w:before="260"/>
              <w:ind w:left="440" w:right="202"/>
              <w:jc w:val="both"/>
              <w:rPr>
                <w:sz w:val="24"/>
              </w:rPr>
            </w:pPr>
            <w:r>
              <w:rPr>
                <w:sz w:val="24"/>
              </w:rPr>
              <w:t>Für promovierte Bewerber und Bewerber mit einem vergleichbaren Abschluss in den Fächern Kunst, Medizin, Zahnmedizin,</w:t>
            </w:r>
            <w:r>
              <w:rPr>
                <w:spacing w:val="-4"/>
                <w:sz w:val="24"/>
              </w:rPr>
              <w:t xml:space="preserve"> </w:t>
            </w:r>
            <w:r>
              <w:rPr>
                <w:sz w:val="24"/>
              </w:rPr>
              <w:t>Veterinärmedizin</w:t>
            </w:r>
            <w:r>
              <w:rPr>
                <w:spacing w:val="-4"/>
                <w:sz w:val="24"/>
              </w:rPr>
              <w:t xml:space="preserve"> </w:t>
            </w:r>
            <w:r>
              <w:rPr>
                <w:sz w:val="24"/>
              </w:rPr>
              <w:t>oder Pharmazie</w:t>
            </w:r>
            <w:r>
              <w:rPr>
                <w:spacing w:val="-5"/>
                <w:sz w:val="24"/>
              </w:rPr>
              <w:t xml:space="preserve"> </w:t>
            </w:r>
            <w:r>
              <w:rPr>
                <w:sz w:val="24"/>
              </w:rPr>
              <w:t>ist</w:t>
            </w:r>
            <w:r>
              <w:rPr>
                <w:spacing w:val="-9"/>
                <w:sz w:val="24"/>
              </w:rPr>
              <w:t xml:space="preserve"> </w:t>
            </w:r>
            <w:r>
              <w:rPr>
                <w:sz w:val="24"/>
              </w:rPr>
              <w:t>die</w:t>
            </w:r>
            <w:r>
              <w:rPr>
                <w:spacing w:val="-9"/>
                <w:sz w:val="24"/>
              </w:rPr>
              <w:t xml:space="preserve"> </w:t>
            </w:r>
            <w:r>
              <w:rPr>
                <w:sz w:val="24"/>
              </w:rPr>
              <w:t>ALES- Prüfung</w:t>
            </w:r>
            <w:r>
              <w:rPr>
                <w:spacing w:val="-13"/>
                <w:sz w:val="24"/>
              </w:rPr>
              <w:t xml:space="preserve"> </w:t>
            </w:r>
            <w:r>
              <w:rPr>
                <w:sz w:val="24"/>
              </w:rPr>
              <w:t>nicht</w:t>
            </w:r>
            <w:r>
              <w:rPr>
                <w:spacing w:val="-1"/>
                <w:sz w:val="24"/>
              </w:rPr>
              <w:t xml:space="preserve"> </w:t>
            </w:r>
            <w:r>
              <w:rPr>
                <w:sz w:val="24"/>
              </w:rPr>
              <w:t>erforderlich. Für</w:t>
            </w:r>
            <w:r>
              <w:rPr>
                <w:spacing w:val="-4"/>
                <w:sz w:val="24"/>
              </w:rPr>
              <w:t xml:space="preserve"> </w:t>
            </w:r>
            <w:r>
              <w:rPr>
                <w:sz w:val="24"/>
              </w:rPr>
              <w:t>sie</w:t>
            </w:r>
            <w:r>
              <w:rPr>
                <w:spacing w:val="-10"/>
                <w:sz w:val="24"/>
              </w:rPr>
              <w:t xml:space="preserve"> </w:t>
            </w:r>
            <w:r>
              <w:rPr>
                <w:sz w:val="24"/>
              </w:rPr>
              <w:t>wird</w:t>
            </w:r>
            <w:r>
              <w:rPr>
                <w:spacing w:val="-8"/>
                <w:sz w:val="24"/>
              </w:rPr>
              <w:t xml:space="preserve"> </w:t>
            </w:r>
            <w:r>
              <w:rPr>
                <w:sz w:val="24"/>
              </w:rPr>
              <w:t>die</w:t>
            </w:r>
            <w:r>
              <w:rPr>
                <w:spacing w:val="-9"/>
                <w:sz w:val="24"/>
              </w:rPr>
              <w:t xml:space="preserve"> </w:t>
            </w:r>
            <w:r>
              <w:rPr>
                <w:sz w:val="24"/>
              </w:rPr>
              <w:t>ALES-Note</w:t>
            </w:r>
            <w:r>
              <w:rPr>
                <w:spacing w:val="-9"/>
                <w:sz w:val="24"/>
              </w:rPr>
              <w:t xml:space="preserve"> </w:t>
            </w:r>
            <w:r>
              <w:rPr>
                <w:sz w:val="24"/>
              </w:rPr>
              <w:t>mit</w:t>
            </w:r>
            <w:r>
              <w:rPr>
                <w:spacing w:val="-1"/>
                <w:sz w:val="24"/>
              </w:rPr>
              <w:t xml:space="preserve"> </w:t>
            </w:r>
            <w:r>
              <w:rPr>
                <w:sz w:val="24"/>
              </w:rPr>
              <w:t>70 Punkten angerechnet.</w:t>
            </w:r>
          </w:p>
          <w:p w:rsidR="001E01BA" w:rsidRDefault="001E01BA">
            <w:pPr>
              <w:pStyle w:val="TableParagraph"/>
              <w:spacing w:before="4"/>
              <w:rPr>
                <w:sz w:val="24"/>
              </w:rPr>
            </w:pPr>
          </w:p>
          <w:p w:rsidR="001E01BA" w:rsidRDefault="009C08A5" w:rsidP="00C9451D">
            <w:pPr>
              <w:pStyle w:val="TableParagraph"/>
              <w:ind w:left="440" w:right="197"/>
              <w:jc w:val="both"/>
              <w:rPr>
                <w:sz w:val="24"/>
              </w:rPr>
            </w:pPr>
            <w:r>
              <w:rPr>
                <w:sz w:val="24"/>
              </w:rPr>
              <w:t>Vom Üniversitelerarası Kurul/ Interuniversity Board werden folgende internationale Eignungstests als gleichwertig anerkannt:</w:t>
            </w:r>
            <w:r>
              <w:rPr>
                <w:spacing w:val="-15"/>
                <w:sz w:val="24"/>
              </w:rPr>
              <w:t xml:space="preserve"> </w:t>
            </w:r>
            <w:r>
              <w:rPr>
                <w:sz w:val="24"/>
              </w:rPr>
              <w:t>Graduate</w:t>
            </w:r>
            <w:r>
              <w:rPr>
                <w:spacing w:val="-15"/>
                <w:sz w:val="24"/>
              </w:rPr>
              <w:t xml:space="preserve"> </w:t>
            </w:r>
            <w:r>
              <w:rPr>
                <w:sz w:val="24"/>
              </w:rPr>
              <w:t>Record</w:t>
            </w:r>
            <w:r>
              <w:rPr>
                <w:spacing w:val="-15"/>
                <w:sz w:val="24"/>
              </w:rPr>
              <w:t xml:space="preserve"> </w:t>
            </w:r>
            <w:r>
              <w:rPr>
                <w:sz w:val="24"/>
              </w:rPr>
              <w:t>Examination</w:t>
            </w:r>
            <w:r>
              <w:rPr>
                <w:spacing w:val="-15"/>
                <w:sz w:val="24"/>
              </w:rPr>
              <w:t xml:space="preserve"> </w:t>
            </w:r>
            <w:r>
              <w:rPr>
                <w:sz w:val="24"/>
              </w:rPr>
              <w:t>(GRE)</w:t>
            </w:r>
            <w:r>
              <w:rPr>
                <w:spacing w:val="-8"/>
                <w:sz w:val="24"/>
              </w:rPr>
              <w:t xml:space="preserve"> </w:t>
            </w:r>
            <w:r>
              <w:rPr>
                <w:sz w:val="24"/>
              </w:rPr>
              <w:t>und</w:t>
            </w:r>
            <w:r>
              <w:rPr>
                <w:spacing w:val="-3"/>
                <w:sz w:val="24"/>
              </w:rPr>
              <w:t xml:space="preserve"> </w:t>
            </w:r>
            <w:r>
              <w:rPr>
                <w:sz w:val="24"/>
              </w:rPr>
              <w:t>Graduate Management Admission Test (GMAT). Siehe die Umrechnungstabe</w:t>
            </w:r>
            <w:r>
              <w:rPr>
                <w:sz w:val="24"/>
              </w:rPr>
              <w:t>lle der ALES-GRE-GMAT-Prüfungen.</w:t>
            </w:r>
            <w:r w:rsidR="00C9451D">
              <w:rPr>
                <w:sz w:val="24"/>
              </w:rPr>
              <w:t xml:space="preserve"> </w:t>
            </w:r>
            <w:hyperlink r:id="rId10">
              <w:r>
                <w:rPr>
                  <w:color w:val="045FC1"/>
                  <w:spacing w:val="-2"/>
                  <w:sz w:val="24"/>
                  <w:u w:val="single" w:color="045FC1"/>
                </w:rPr>
                <w:t>http://3fcampus.tau.edu.tr/uploads/cms/fbe.tau/7025.pdf</w:t>
              </w:r>
            </w:hyperlink>
          </w:p>
        </w:tc>
        <w:tc>
          <w:tcPr>
            <w:tcW w:w="184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6"/>
              <w:rPr>
                <w:sz w:val="24"/>
              </w:rPr>
            </w:pPr>
          </w:p>
          <w:p w:rsidR="001E01BA" w:rsidRDefault="009C08A5">
            <w:pPr>
              <w:pStyle w:val="TableParagraph"/>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6"/>
              <w:rPr>
                <w:sz w:val="24"/>
              </w:rPr>
            </w:pPr>
          </w:p>
          <w:p w:rsidR="001E01BA" w:rsidRDefault="009C08A5">
            <w:pPr>
              <w:pStyle w:val="TableParagraph"/>
              <w:ind w:left="484"/>
              <w:rPr>
                <w:rFonts w:ascii="Wingdings" w:hAnsi="Wingdings"/>
                <w:sz w:val="24"/>
              </w:rPr>
            </w:pPr>
            <w:r>
              <w:rPr>
                <w:rFonts w:ascii="Wingdings" w:hAnsi="Wingdings"/>
                <w:spacing w:val="-10"/>
                <w:sz w:val="24"/>
              </w:rPr>
              <w:t></w:t>
            </w:r>
          </w:p>
        </w:tc>
      </w:tr>
      <w:tr w:rsidR="001E01BA">
        <w:trPr>
          <w:trHeight w:val="2485"/>
        </w:trPr>
        <w:tc>
          <w:tcPr>
            <w:tcW w:w="6668" w:type="dxa"/>
          </w:tcPr>
          <w:p w:rsidR="001E01BA" w:rsidRDefault="009C08A5">
            <w:pPr>
              <w:pStyle w:val="TableParagraph"/>
              <w:spacing w:line="261" w:lineRule="exact"/>
              <w:ind w:left="240"/>
              <w:jc w:val="both"/>
              <w:rPr>
                <w:b/>
                <w:sz w:val="24"/>
              </w:rPr>
            </w:pPr>
            <w:r>
              <w:rPr>
                <w:b/>
                <w:sz w:val="24"/>
              </w:rPr>
              <w:t>3.</w:t>
            </w:r>
            <w:r>
              <w:rPr>
                <w:b/>
                <w:spacing w:val="-15"/>
                <w:sz w:val="24"/>
              </w:rPr>
              <w:t xml:space="preserve"> </w:t>
            </w:r>
            <w:r>
              <w:rPr>
                <w:b/>
                <w:spacing w:val="-2"/>
                <w:sz w:val="24"/>
              </w:rPr>
              <w:t>Fremdsprachenkenntnisse</w:t>
            </w:r>
          </w:p>
          <w:p w:rsidR="001E01BA" w:rsidRDefault="009C08A5">
            <w:pPr>
              <w:pStyle w:val="TableParagraph"/>
              <w:ind w:left="480" w:right="198"/>
              <w:jc w:val="both"/>
              <w:rPr>
                <w:sz w:val="24"/>
              </w:rPr>
            </w:pPr>
            <w:r>
              <w:rPr>
                <w:sz w:val="24"/>
              </w:rPr>
              <w:t>Für</w:t>
            </w:r>
            <w:r>
              <w:rPr>
                <w:spacing w:val="-1"/>
                <w:sz w:val="24"/>
              </w:rPr>
              <w:t xml:space="preserve"> </w:t>
            </w:r>
            <w:r>
              <w:rPr>
                <w:sz w:val="24"/>
              </w:rPr>
              <w:t>den Studiengang</w:t>
            </w:r>
            <w:r>
              <w:rPr>
                <w:spacing w:val="-1"/>
                <w:sz w:val="24"/>
              </w:rPr>
              <w:t xml:space="preserve"> </w:t>
            </w:r>
            <w:r>
              <w:rPr>
                <w:sz w:val="24"/>
              </w:rPr>
              <w:t>„Interkulturelles Management“ wird</w:t>
            </w:r>
            <w:r>
              <w:rPr>
                <w:spacing w:val="-1"/>
                <w:sz w:val="24"/>
              </w:rPr>
              <w:t xml:space="preserve"> </w:t>
            </w:r>
            <w:r>
              <w:rPr>
                <w:sz w:val="24"/>
              </w:rPr>
              <w:t>das deutsche Sprachniveau von mindestens 65 Punkten in der YDS-Prüfung (oder einer gleichwertigen Prüfung) vorausgesetzt.</w:t>
            </w:r>
            <w:r>
              <w:rPr>
                <w:spacing w:val="-8"/>
                <w:sz w:val="24"/>
              </w:rPr>
              <w:t xml:space="preserve"> </w:t>
            </w:r>
            <w:r>
              <w:rPr>
                <w:sz w:val="24"/>
              </w:rPr>
              <w:t>Wurde</w:t>
            </w:r>
            <w:r>
              <w:rPr>
                <w:spacing w:val="-14"/>
                <w:sz w:val="24"/>
              </w:rPr>
              <w:t xml:space="preserve"> </w:t>
            </w:r>
            <w:r>
              <w:rPr>
                <w:sz w:val="24"/>
              </w:rPr>
              <w:t>der</w:t>
            </w:r>
            <w:r>
              <w:rPr>
                <w:spacing w:val="-9"/>
                <w:sz w:val="24"/>
              </w:rPr>
              <w:t xml:space="preserve"> </w:t>
            </w:r>
            <w:r>
              <w:rPr>
                <w:sz w:val="24"/>
              </w:rPr>
              <w:t>ausländische</w:t>
            </w:r>
            <w:r>
              <w:rPr>
                <w:spacing w:val="-14"/>
                <w:sz w:val="24"/>
              </w:rPr>
              <w:t xml:space="preserve"> </w:t>
            </w:r>
            <w:r>
              <w:rPr>
                <w:sz w:val="24"/>
              </w:rPr>
              <w:t>Hochschulabschluss</w:t>
            </w:r>
            <w:r>
              <w:rPr>
                <w:spacing w:val="-3"/>
                <w:sz w:val="24"/>
              </w:rPr>
              <w:t xml:space="preserve"> </w:t>
            </w:r>
            <w:r>
              <w:rPr>
                <w:sz w:val="24"/>
              </w:rPr>
              <w:t>in einem</w:t>
            </w:r>
            <w:r>
              <w:rPr>
                <w:spacing w:val="-8"/>
                <w:sz w:val="24"/>
              </w:rPr>
              <w:t xml:space="preserve"> </w:t>
            </w:r>
            <w:r>
              <w:rPr>
                <w:sz w:val="24"/>
              </w:rPr>
              <w:t>deutschsprachigen</w:t>
            </w:r>
            <w:r>
              <w:rPr>
                <w:spacing w:val="-6"/>
                <w:sz w:val="24"/>
              </w:rPr>
              <w:t xml:space="preserve"> </w:t>
            </w:r>
            <w:r>
              <w:rPr>
                <w:sz w:val="24"/>
              </w:rPr>
              <w:t>Studiengang</w:t>
            </w:r>
            <w:r>
              <w:rPr>
                <w:spacing w:val="-6"/>
                <w:sz w:val="24"/>
              </w:rPr>
              <w:t xml:space="preserve"> </w:t>
            </w:r>
            <w:r>
              <w:rPr>
                <w:sz w:val="24"/>
              </w:rPr>
              <w:t>erworben,</w:t>
            </w:r>
            <w:r>
              <w:rPr>
                <w:spacing w:val="-6"/>
                <w:sz w:val="24"/>
              </w:rPr>
              <w:t xml:space="preserve"> </w:t>
            </w:r>
            <w:r>
              <w:rPr>
                <w:sz w:val="24"/>
              </w:rPr>
              <w:t>dann</w:t>
            </w:r>
            <w:r>
              <w:rPr>
                <w:spacing w:val="-6"/>
                <w:sz w:val="24"/>
              </w:rPr>
              <w:t xml:space="preserve"> </w:t>
            </w:r>
            <w:r>
              <w:rPr>
                <w:sz w:val="24"/>
              </w:rPr>
              <w:t>ent</w:t>
            </w:r>
            <w:r>
              <w:rPr>
                <w:sz w:val="24"/>
              </w:rPr>
              <w:t>fällt der Nachweis der deutschen Sprachkenntnisse.</w:t>
            </w:r>
          </w:p>
        </w:tc>
        <w:tc>
          <w:tcPr>
            <w:tcW w:w="184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126"/>
              <w:rPr>
                <w:sz w:val="24"/>
              </w:rPr>
            </w:pPr>
          </w:p>
          <w:p w:rsidR="001E01BA" w:rsidRDefault="009C08A5">
            <w:pPr>
              <w:pStyle w:val="TableParagraph"/>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9C08A5">
            <w:pPr>
              <w:pStyle w:val="TableParagraph"/>
              <w:ind w:left="484"/>
              <w:rPr>
                <w:rFonts w:ascii="Wingdings" w:hAnsi="Wingdings"/>
                <w:sz w:val="24"/>
              </w:rPr>
            </w:pPr>
            <w:r>
              <w:rPr>
                <w:rFonts w:ascii="Wingdings" w:hAnsi="Wingdings"/>
                <w:spacing w:val="-10"/>
                <w:sz w:val="24"/>
              </w:rPr>
              <w:t></w:t>
            </w:r>
          </w:p>
        </w:tc>
      </w:tr>
    </w:tbl>
    <w:p w:rsidR="001E01BA" w:rsidRDefault="001E01BA">
      <w:pPr>
        <w:pStyle w:val="TableParagraph"/>
        <w:rPr>
          <w:rFonts w:ascii="Wingdings" w:hAnsi="Wingdings"/>
          <w:sz w:val="24"/>
        </w:rPr>
        <w:sectPr w:rsidR="001E01BA">
          <w:pgSz w:w="11900" w:h="16840"/>
          <w:pgMar w:top="1820" w:right="141" w:bottom="920" w:left="141" w:header="708" w:footer="729" w:gutter="0"/>
          <w:cols w:space="708"/>
        </w:sectPr>
      </w:pPr>
    </w:p>
    <w:tbl>
      <w:tblPr>
        <w:tblStyle w:val="TableNormal"/>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846"/>
        <w:gridCol w:w="1561"/>
      </w:tblGrid>
      <w:tr w:rsidR="001E01BA">
        <w:trPr>
          <w:trHeight w:val="2205"/>
        </w:trPr>
        <w:tc>
          <w:tcPr>
            <w:tcW w:w="6668" w:type="dxa"/>
          </w:tcPr>
          <w:p w:rsidR="001E01BA" w:rsidRDefault="009C08A5">
            <w:pPr>
              <w:pStyle w:val="TableParagraph"/>
              <w:ind w:left="440" w:right="194"/>
              <w:jc w:val="both"/>
              <w:rPr>
                <w:sz w:val="24"/>
              </w:rPr>
            </w:pPr>
            <w:r>
              <w:rPr>
                <w:sz w:val="24"/>
              </w:rPr>
              <w:lastRenderedPageBreak/>
              <w:t>Die</w:t>
            </w:r>
            <w:r>
              <w:rPr>
                <w:spacing w:val="-15"/>
                <w:sz w:val="24"/>
              </w:rPr>
              <w:t xml:space="preserve"> </w:t>
            </w:r>
            <w:r>
              <w:rPr>
                <w:sz w:val="24"/>
              </w:rPr>
              <w:t>Sprachprüfungen</w:t>
            </w:r>
            <w:r>
              <w:rPr>
                <w:spacing w:val="-15"/>
                <w:sz w:val="24"/>
              </w:rPr>
              <w:t xml:space="preserve"> </w:t>
            </w:r>
            <w:r>
              <w:rPr>
                <w:sz w:val="24"/>
              </w:rPr>
              <w:t>YDS,</w:t>
            </w:r>
            <w:r>
              <w:rPr>
                <w:spacing w:val="-14"/>
                <w:sz w:val="24"/>
              </w:rPr>
              <w:t xml:space="preserve"> </w:t>
            </w:r>
            <w:r>
              <w:rPr>
                <w:sz w:val="24"/>
              </w:rPr>
              <w:t>und</w:t>
            </w:r>
            <w:r>
              <w:rPr>
                <w:spacing w:val="-13"/>
                <w:sz w:val="24"/>
              </w:rPr>
              <w:t xml:space="preserve"> </w:t>
            </w:r>
            <w:r>
              <w:rPr>
                <w:sz w:val="24"/>
              </w:rPr>
              <w:t>e-YDS</w:t>
            </w:r>
            <w:r>
              <w:rPr>
                <w:spacing w:val="-8"/>
                <w:sz w:val="24"/>
              </w:rPr>
              <w:t xml:space="preserve"> </w:t>
            </w:r>
            <w:r>
              <w:rPr>
                <w:sz w:val="24"/>
              </w:rPr>
              <w:t>sind</w:t>
            </w:r>
            <w:r>
              <w:rPr>
                <w:spacing w:val="-13"/>
                <w:sz w:val="24"/>
              </w:rPr>
              <w:t xml:space="preserve"> </w:t>
            </w:r>
            <w:r>
              <w:rPr>
                <w:sz w:val="24"/>
              </w:rPr>
              <w:t>5</w:t>
            </w:r>
            <w:r>
              <w:rPr>
                <w:spacing w:val="-13"/>
                <w:sz w:val="24"/>
              </w:rPr>
              <w:t xml:space="preserve"> </w:t>
            </w:r>
            <w:r>
              <w:rPr>
                <w:sz w:val="24"/>
              </w:rPr>
              <w:t>Jahre</w:t>
            </w:r>
            <w:r>
              <w:rPr>
                <w:spacing w:val="-6"/>
                <w:sz w:val="24"/>
              </w:rPr>
              <w:t xml:space="preserve"> </w:t>
            </w:r>
            <w:r>
              <w:rPr>
                <w:sz w:val="24"/>
              </w:rPr>
              <w:t>gültig.</w:t>
            </w:r>
            <w:r>
              <w:rPr>
                <w:spacing w:val="-8"/>
                <w:sz w:val="24"/>
              </w:rPr>
              <w:t xml:space="preserve"> </w:t>
            </w:r>
            <w:r>
              <w:rPr>
                <w:sz w:val="24"/>
              </w:rPr>
              <w:t xml:space="preserve">Bei Bewerbungen um Masterstudien mit Masterarbeit (Tezli Yüksek Lisans) werden YDS- und YÖKDİL-Prüfungen </w:t>
            </w:r>
            <w:r>
              <w:rPr>
                <w:spacing w:val="-2"/>
                <w:sz w:val="24"/>
              </w:rPr>
              <w:t>anerkannt.</w:t>
            </w:r>
          </w:p>
          <w:p w:rsidR="001E01BA" w:rsidRDefault="009C08A5">
            <w:pPr>
              <w:pStyle w:val="TableParagraph"/>
              <w:ind w:left="440" w:right="142"/>
              <w:rPr>
                <w:i/>
                <w:sz w:val="24"/>
              </w:rPr>
            </w:pPr>
            <w:r>
              <w:rPr>
                <w:sz w:val="24"/>
              </w:rPr>
              <w:t xml:space="preserve">Siehe die Umrechnungstabelle für Sprachprüfungen unter: </w:t>
            </w:r>
            <w:hyperlink r:id="rId11">
              <w:r>
                <w:rPr>
                  <w:i/>
                  <w:color w:val="0000FF"/>
                  <w:spacing w:val="-2"/>
                  <w:sz w:val="24"/>
                  <w:u w:val="single" w:color="0000FF"/>
                </w:rPr>
                <w:t>https://dokuman.osym.gov.tr/pdfdokuman/2021/GENEL/esde</w:t>
              </w:r>
            </w:hyperlink>
            <w:r>
              <w:rPr>
                <w:i/>
                <w:color w:val="0000FF"/>
                <w:spacing w:val="-2"/>
                <w:sz w:val="24"/>
              </w:rPr>
              <w:t xml:space="preserve"> </w:t>
            </w:r>
            <w:hyperlink r:id="rId12">
              <w:r>
                <w:rPr>
                  <w:i/>
                  <w:color w:val="0000FF"/>
                  <w:spacing w:val="-2"/>
                  <w:sz w:val="24"/>
                  <w:u w:val="single" w:color="0000FF"/>
                </w:rPr>
                <w:t>gerlikdokuman06042021.pdf</w:t>
              </w:r>
            </w:hyperlink>
          </w:p>
        </w:tc>
        <w:tc>
          <w:tcPr>
            <w:tcW w:w="1846" w:type="dxa"/>
          </w:tcPr>
          <w:p w:rsidR="001E01BA" w:rsidRDefault="001E01BA">
            <w:pPr>
              <w:pStyle w:val="TableParagraph"/>
              <w:rPr>
                <w:sz w:val="24"/>
              </w:rPr>
            </w:pPr>
          </w:p>
        </w:tc>
        <w:tc>
          <w:tcPr>
            <w:tcW w:w="1561" w:type="dxa"/>
          </w:tcPr>
          <w:p w:rsidR="001E01BA" w:rsidRDefault="001E01BA">
            <w:pPr>
              <w:pStyle w:val="TableParagraph"/>
              <w:rPr>
                <w:sz w:val="24"/>
              </w:rPr>
            </w:pPr>
          </w:p>
        </w:tc>
      </w:tr>
      <w:tr w:rsidR="001E01BA">
        <w:trPr>
          <w:trHeight w:val="965"/>
        </w:trPr>
        <w:tc>
          <w:tcPr>
            <w:tcW w:w="6668" w:type="dxa"/>
          </w:tcPr>
          <w:p w:rsidR="001E01BA" w:rsidRDefault="009C08A5">
            <w:pPr>
              <w:pStyle w:val="TableParagraph"/>
              <w:spacing w:before="101"/>
              <w:ind w:left="240"/>
              <w:rPr>
                <w:b/>
                <w:sz w:val="24"/>
              </w:rPr>
            </w:pPr>
            <w:r>
              <w:rPr>
                <w:b/>
                <w:sz w:val="24"/>
              </w:rPr>
              <w:t>4.</w:t>
            </w:r>
            <w:r>
              <w:rPr>
                <w:b/>
                <w:spacing w:val="-5"/>
                <w:sz w:val="24"/>
              </w:rPr>
              <w:t xml:space="preserve"> </w:t>
            </w:r>
            <w:r>
              <w:rPr>
                <w:b/>
                <w:spacing w:val="-2"/>
                <w:sz w:val="24"/>
              </w:rPr>
              <w:t>Hochschulabschlussnote</w:t>
            </w:r>
          </w:p>
          <w:p w:rsidR="001E01BA" w:rsidRDefault="009C08A5">
            <w:pPr>
              <w:pStyle w:val="TableParagraph"/>
              <w:spacing w:before="4"/>
              <w:ind w:left="585"/>
              <w:rPr>
                <w:sz w:val="24"/>
              </w:rPr>
            </w:pPr>
            <w:r>
              <w:rPr>
                <w:sz w:val="24"/>
              </w:rPr>
              <w:t>Für</w:t>
            </w:r>
            <w:r>
              <w:rPr>
                <w:spacing w:val="-12"/>
                <w:sz w:val="24"/>
              </w:rPr>
              <w:t xml:space="preserve"> </w:t>
            </w:r>
            <w:r>
              <w:rPr>
                <w:sz w:val="24"/>
              </w:rPr>
              <w:t>eine</w:t>
            </w:r>
            <w:r>
              <w:rPr>
                <w:spacing w:val="-13"/>
                <w:sz w:val="24"/>
              </w:rPr>
              <w:t xml:space="preserve"> </w:t>
            </w:r>
            <w:r>
              <w:rPr>
                <w:sz w:val="24"/>
              </w:rPr>
              <w:t>Bewerbung</w:t>
            </w:r>
            <w:r>
              <w:rPr>
                <w:spacing w:val="-5"/>
                <w:sz w:val="24"/>
              </w:rPr>
              <w:t xml:space="preserve"> </w:t>
            </w:r>
            <w:r>
              <w:rPr>
                <w:sz w:val="24"/>
              </w:rPr>
              <w:t>wird</w:t>
            </w:r>
            <w:r>
              <w:rPr>
                <w:spacing w:val="-7"/>
                <w:sz w:val="24"/>
              </w:rPr>
              <w:t xml:space="preserve"> </w:t>
            </w:r>
            <w:r>
              <w:rPr>
                <w:sz w:val="24"/>
              </w:rPr>
              <w:t>keine</w:t>
            </w:r>
            <w:r>
              <w:rPr>
                <w:spacing w:val="-7"/>
                <w:sz w:val="24"/>
              </w:rPr>
              <w:t xml:space="preserve"> </w:t>
            </w:r>
            <w:r>
              <w:rPr>
                <w:sz w:val="24"/>
              </w:rPr>
              <w:t>Mindestnote</w:t>
            </w:r>
            <w:r>
              <w:rPr>
                <w:spacing w:val="-12"/>
                <w:sz w:val="24"/>
              </w:rPr>
              <w:t xml:space="preserve"> </w:t>
            </w:r>
            <w:r>
              <w:rPr>
                <w:spacing w:val="-2"/>
                <w:sz w:val="24"/>
              </w:rPr>
              <w:t>vorausgesetzt.</w:t>
            </w:r>
          </w:p>
        </w:tc>
        <w:tc>
          <w:tcPr>
            <w:tcW w:w="1846" w:type="dxa"/>
          </w:tcPr>
          <w:p w:rsidR="001E01BA" w:rsidRDefault="001E01BA">
            <w:pPr>
              <w:pStyle w:val="TableParagraph"/>
              <w:spacing w:before="118"/>
              <w:rPr>
                <w:sz w:val="24"/>
              </w:rPr>
            </w:pPr>
          </w:p>
          <w:p w:rsidR="001E01BA" w:rsidRDefault="009C08A5">
            <w:pPr>
              <w:pStyle w:val="TableParagraph"/>
              <w:spacing w:before="1"/>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spacing w:before="48"/>
              <w:rPr>
                <w:sz w:val="24"/>
              </w:rPr>
            </w:pPr>
          </w:p>
          <w:p w:rsidR="001E01BA" w:rsidRDefault="009C08A5">
            <w:pPr>
              <w:pStyle w:val="TableParagraph"/>
              <w:spacing w:before="1"/>
              <w:ind w:left="484"/>
              <w:rPr>
                <w:rFonts w:ascii="Wingdings" w:hAnsi="Wingdings"/>
                <w:sz w:val="24"/>
              </w:rPr>
            </w:pPr>
            <w:r>
              <w:rPr>
                <w:rFonts w:ascii="Wingdings" w:hAnsi="Wingdings"/>
                <w:spacing w:val="-10"/>
                <w:sz w:val="24"/>
              </w:rPr>
              <w:t></w:t>
            </w:r>
          </w:p>
        </w:tc>
      </w:tr>
      <w:tr w:rsidR="001E01BA">
        <w:trPr>
          <w:trHeight w:val="3995"/>
        </w:trPr>
        <w:tc>
          <w:tcPr>
            <w:tcW w:w="6668" w:type="dxa"/>
          </w:tcPr>
          <w:p w:rsidR="001E01BA" w:rsidRDefault="009C08A5">
            <w:pPr>
              <w:pStyle w:val="TableParagraph"/>
              <w:spacing w:before="96"/>
              <w:ind w:left="240"/>
              <w:rPr>
                <w:b/>
                <w:sz w:val="24"/>
              </w:rPr>
            </w:pPr>
            <w:r>
              <w:rPr>
                <w:b/>
                <w:sz w:val="24"/>
              </w:rPr>
              <w:t>5.</w:t>
            </w:r>
            <w:r>
              <w:rPr>
                <w:b/>
                <w:spacing w:val="-3"/>
                <w:sz w:val="24"/>
              </w:rPr>
              <w:t xml:space="preserve"> </w:t>
            </w:r>
            <w:r>
              <w:rPr>
                <w:b/>
                <w:sz w:val="24"/>
              </w:rPr>
              <w:t>Fachliche</w:t>
            </w:r>
            <w:r>
              <w:rPr>
                <w:b/>
                <w:spacing w:val="-10"/>
                <w:sz w:val="24"/>
              </w:rPr>
              <w:t xml:space="preserve"> </w:t>
            </w:r>
            <w:r>
              <w:rPr>
                <w:b/>
                <w:sz w:val="24"/>
              </w:rPr>
              <w:t>Qualifikation</w:t>
            </w:r>
            <w:r>
              <w:rPr>
                <w:b/>
                <w:spacing w:val="-7"/>
                <w:sz w:val="24"/>
              </w:rPr>
              <w:t xml:space="preserve"> </w:t>
            </w:r>
            <w:r>
              <w:rPr>
                <w:b/>
                <w:sz w:val="24"/>
              </w:rPr>
              <w:t>für</w:t>
            </w:r>
            <w:r>
              <w:rPr>
                <w:b/>
                <w:spacing w:val="-16"/>
                <w:sz w:val="24"/>
              </w:rPr>
              <w:t xml:space="preserve"> </w:t>
            </w:r>
            <w:r>
              <w:rPr>
                <w:b/>
                <w:sz w:val="24"/>
              </w:rPr>
              <w:t>das</w:t>
            </w:r>
            <w:r>
              <w:rPr>
                <w:b/>
                <w:spacing w:val="-12"/>
                <w:sz w:val="24"/>
              </w:rPr>
              <w:t xml:space="preserve"> </w:t>
            </w:r>
            <w:r>
              <w:rPr>
                <w:b/>
                <w:spacing w:val="-2"/>
                <w:sz w:val="24"/>
              </w:rPr>
              <w:t>Masterstudium</w:t>
            </w:r>
          </w:p>
          <w:p w:rsidR="001E01BA" w:rsidRDefault="009C08A5">
            <w:pPr>
              <w:pStyle w:val="TableParagraph"/>
              <w:tabs>
                <w:tab w:val="left" w:pos="1150"/>
                <w:tab w:val="left" w:pos="2196"/>
                <w:tab w:val="left" w:pos="2741"/>
                <w:tab w:val="left" w:pos="4887"/>
              </w:tabs>
              <w:spacing w:before="4"/>
              <w:ind w:left="480" w:right="265"/>
              <w:rPr>
                <w:sz w:val="24"/>
              </w:rPr>
            </w:pPr>
            <w:r>
              <w:rPr>
                <w:spacing w:val="-4"/>
                <w:sz w:val="24"/>
              </w:rPr>
              <w:t>Zum</w:t>
            </w:r>
            <w:r>
              <w:rPr>
                <w:sz w:val="24"/>
              </w:rPr>
              <w:tab/>
            </w:r>
            <w:r>
              <w:rPr>
                <w:spacing w:val="-2"/>
                <w:sz w:val="24"/>
              </w:rPr>
              <w:t>Studium</w:t>
            </w:r>
            <w:r>
              <w:rPr>
                <w:sz w:val="24"/>
              </w:rPr>
              <w:tab/>
            </w:r>
            <w:r>
              <w:rPr>
                <w:spacing w:val="-4"/>
                <w:sz w:val="24"/>
              </w:rPr>
              <w:t>des</w:t>
            </w:r>
            <w:r>
              <w:rPr>
                <w:sz w:val="24"/>
              </w:rPr>
              <w:tab/>
            </w:r>
            <w:r>
              <w:rPr>
                <w:spacing w:val="-2"/>
                <w:sz w:val="24"/>
              </w:rPr>
              <w:t>Masterstudiengangs</w:t>
            </w:r>
            <w:r>
              <w:rPr>
                <w:sz w:val="24"/>
              </w:rPr>
              <w:tab/>
            </w:r>
            <w:r>
              <w:rPr>
                <w:spacing w:val="-6"/>
                <w:sz w:val="24"/>
              </w:rPr>
              <w:t xml:space="preserve">„Interkulturelles </w:t>
            </w:r>
            <w:r>
              <w:rPr>
                <w:sz w:val="24"/>
              </w:rPr>
              <w:t>Management“ wird ein erfolgreich</w:t>
            </w:r>
          </w:p>
          <w:p w:rsidR="001E01BA" w:rsidRDefault="009C08A5">
            <w:pPr>
              <w:pStyle w:val="TableParagraph"/>
              <w:spacing w:before="3"/>
              <w:ind w:left="480" w:right="573"/>
              <w:rPr>
                <w:sz w:val="24"/>
              </w:rPr>
            </w:pPr>
            <w:r>
              <w:rPr>
                <w:sz w:val="24"/>
              </w:rPr>
              <w:t xml:space="preserve">abgeschlossenes Studium in einem der folgenden Fächer/Studiengänge vorausgesetzt: Rechtswissenschaften, Wirtschaftswissenschaften, </w:t>
            </w:r>
            <w:r>
              <w:rPr>
                <w:spacing w:val="-2"/>
                <w:sz w:val="24"/>
              </w:rPr>
              <w:t>Politikwissenschaften, Verwaltungswissenschaften/</w:t>
            </w:r>
          </w:p>
          <w:p w:rsidR="001E01BA" w:rsidRDefault="009C08A5">
            <w:pPr>
              <w:pStyle w:val="TableParagraph"/>
              <w:ind w:left="480" w:right="142"/>
              <w:rPr>
                <w:sz w:val="24"/>
              </w:rPr>
            </w:pPr>
            <w:r>
              <w:rPr>
                <w:spacing w:val="-2"/>
                <w:sz w:val="24"/>
              </w:rPr>
              <w:t>Public</w:t>
            </w:r>
            <w:r>
              <w:rPr>
                <w:spacing w:val="-6"/>
                <w:sz w:val="24"/>
              </w:rPr>
              <w:t xml:space="preserve"> </w:t>
            </w:r>
            <w:r>
              <w:rPr>
                <w:spacing w:val="-2"/>
                <w:sz w:val="24"/>
              </w:rPr>
              <w:t>Administration, I</w:t>
            </w:r>
            <w:r>
              <w:rPr>
                <w:spacing w:val="-2"/>
                <w:sz w:val="24"/>
              </w:rPr>
              <w:t xml:space="preserve">nternationale Beziehungen, European </w:t>
            </w:r>
            <w:r>
              <w:rPr>
                <w:sz w:val="24"/>
              </w:rPr>
              <w:t xml:space="preserve">Studies, Geistes-, Human-, Sozial-, Sprach- und Literaturwissenschaften, Ingenieurwissenschaften (mit wirtschaftswissenschaftlichen Grundkenntnissen), Wirtschaftsinformatik, Wirtschaftsingenieurwesen, </w:t>
            </w:r>
            <w:r w:rsidR="00C9451D">
              <w:rPr>
                <w:sz w:val="24"/>
              </w:rPr>
              <w:t>Kultur und Kommunikation Wissenschaften</w:t>
            </w:r>
            <w:bookmarkStart w:id="2" w:name="_GoBack"/>
            <w:bookmarkEnd w:id="2"/>
            <w:r w:rsidR="00C9451D">
              <w:rPr>
                <w:sz w:val="24"/>
              </w:rPr>
              <w:t xml:space="preserve">, </w:t>
            </w:r>
            <w:r>
              <w:rPr>
                <w:sz w:val="24"/>
              </w:rPr>
              <w:t>Kommunikationswisse</w:t>
            </w:r>
            <w:r>
              <w:rPr>
                <w:sz w:val="24"/>
              </w:rPr>
              <w:t>nschaft und verwandte Studiengänge.</w:t>
            </w:r>
          </w:p>
        </w:tc>
        <w:tc>
          <w:tcPr>
            <w:tcW w:w="184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183"/>
              <w:rPr>
                <w:sz w:val="24"/>
              </w:rPr>
            </w:pPr>
          </w:p>
          <w:p w:rsidR="001E01BA" w:rsidRDefault="009C08A5">
            <w:pPr>
              <w:pStyle w:val="TableParagraph"/>
              <w:ind w:left="480"/>
              <w:rPr>
                <w:rFonts w:ascii="Wingdings" w:hAnsi="Wingdings"/>
                <w:sz w:val="24"/>
              </w:rPr>
            </w:pPr>
            <w:r>
              <w:rPr>
                <w:rFonts w:ascii="Wingdings" w:hAnsi="Wingdings"/>
                <w:spacing w:val="-10"/>
                <w:sz w:val="24"/>
              </w:rPr>
              <w:t></w:t>
            </w:r>
          </w:p>
        </w:tc>
        <w:tc>
          <w:tcPr>
            <w:tcW w:w="156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183"/>
              <w:rPr>
                <w:sz w:val="24"/>
              </w:rPr>
            </w:pPr>
          </w:p>
          <w:p w:rsidR="001E01BA" w:rsidRDefault="009C08A5">
            <w:pPr>
              <w:pStyle w:val="TableParagraph"/>
              <w:ind w:left="484"/>
              <w:rPr>
                <w:rFonts w:ascii="Wingdings" w:hAnsi="Wingdings"/>
                <w:sz w:val="24"/>
              </w:rPr>
            </w:pPr>
            <w:r>
              <w:rPr>
                <w:rFonts w:ascii="Wingdings" w:hAnsi="Wingdings"/>
                <w:spacing w:val="-10"/>
                <w:sz w:val="24"/>
              </w:rPr>
              <w:t></w:t>
            </w:r>
          </w:p>
        </w:tc>
      </w:tr>
    </w:tbl>
    <w:p w:rsidR="001E01BA" w:rsidRDefault="001E01BA">
      <w:pPr>
        <w:pStyle w:val="GvdeMetni"/>
      </w:pPr>
    </w:p>
    <w:p w:rsidR="001E01BA" w:rsidRDefault="001E01BA">
      <w:pPr>
        <w:pStyle w:val="GvdeMetni"/>
        <w:spacing w:before="21"/>
      </w:pPr>
    </w:p>
    <w:p w:rsidR="001E01BA" w:rsidRDefault="009C08A5">
      <w:pPr>
        <w:pStyle w:val="Balk1"/>
        <w:numPr>
          <w:ilvl w:val="0"/>
          <w:numId w:val="2"/>
        </w:numPr>
        <w:tabs>
          <w:tab w:val="left" w:pos="1854"/>
        </w:tabs>
        <w:ind w:left="1854" w:hanging="685"/>
        <w:jc w:val="left"/>
      </w:pPr>
      <w:bookmarkStart w:id="3" w:name="IV._BEWERTUNGSKRITERIEN"/>
      <w:bookmarkEnd w:id="3"/>
      <w:r>
        <w:rPr>
          <w:spacing w:val="-2"/>
        </w:rPr>
        <w:t>BEWERTUNGSKRITERIEN</w:t>
      </w:r>
    </w:p>
    <w:p w:rsidR="001E01BA" w:rsidRDefault="009C08A5">
      <w:pPr>
        <w:pStyle w:val="GvdeMetni"/>
        <w:spacing w:before="14" w:line="242" w:lineRule="auto"/>
        <w:ind w:left="1855" w:right="1568"/>
        <w:jc w:val="both"/>
      </w:pPr>
      <w:r>
        <w:t>Die</w:t>
      </w:r>
      <w:r>
        <w:rPr>
          <w:spacing w:val="-15"/>
        </w:rPr>
        <w:t xml:space="preserve"> </w:t>
      </w:r>
      <w:r>
        <w:t>Bewertung</w:t>
      </w:r>
      <w:r>
        <w:rPr>
          <w:spacing w:val="-5"/>
        </w:rPr>
        <w:t xml:space="preserve"> </w:t>
      </w:r>
      <w:r>
        <w:t>der</w:t>
      </w:r>
      <w:r>
        <w:rPr>
          <w:spacing w:val="-5"/>
        </w:rPr>
        <w:t xml:space="preserve"> </w:t>
      </w:r>
      <w:r>
        <w:t>Bewerbungen</w:t>
      </w:r>
      <w:r>
        <w:rPr>
          <w:spacing w:val="-10"/>
        </w:rPr>
        <w:t xml:space="preserve"> </w:t>
      </w:r>
      <w:r>
        <w:t>erfolgt</w:t>
      </w:r>
      <w:r>
        <w:rPr>
          <w:spacing w:val="-11"/>
        </w:rPr>
        <w:t xml:space="preserve"> </w:t>
      </w:r>
      <w:r>
        <w:t>nach</w:t>
      </w:r>
      <w:r>
        <w:rPr>
          <w:spacing w:val="-10"/>
        </w:rPr>
        <w:t xml:space="preserve"> </w:t>
      </w:r>
      <w:r>
        <w:t>folgenden</w:t>
      </w:r>
      <w:r>
        <w:rPr>
          <w:spacing w:val="-9"/>
        </w:rPr>
        <w:t xml:space="preserve"> </w:t>
      </w:r>
      <w:r>
        <w:t>Kriterien. Für</w:t>
      </w:r>
      <w:r>
        <w:rPr>
          <w:spacing w:val="-11"/>
        </w:rPr>
        <w:t xml:space="preserve"> </w:t>
      </w:r>
      <w:r>
        <w:t>die</w:t>
      </w:r>
      <w:r>
        <w:rPr>
          <w:spacing w:val="-6"/>
        </w:rPr>
        <w:t xml:space="preserve"> </w:t>
      </w:r>
      <w:r>
        <w:t>Zulassung müssen mindestens 70 % der Punkte erreicht werden. Bei der Bewertung werden die entsprechenden ALES-Punkte der GRE und GMAT-Prüfungen zugrunde gelegt.</w:t>
      </w:r>
    </w:p>
    <w:p w:rsidR="001E01BA" w:rsidRDefault="001E01BA">
      <w:pPr>
        <w:pStyle w:val="GvdeMetni"/>
        <w:spacing w:before="59"/>
        <w:rPr>
          <w:sz w:val="20"/>
        </w:rPr>
      </w:pPr>
    </w:p>
    <w:p w:rsidR="001E01BA" w:rsidRDefault="001E01BA">
      <w:pPr>
        <w:pStyle w:val="GvdeMetni"/>
        <w:rPr>
          <w:sz w:val="20"/>
        </w:rPr>
        <w:sectPr w:rsidR="001E01BA">
          <w:type w:val="continuous"/>
          <w:pgSz w:w="11900" w:h="16840"/>
          <w:pgMar w:top="1820" w:right="141" w:bottom="920" w:left="141" w:header="708" w:footer="729" w:gutter="0"/>
          <w:cols w:space="708"/>
        </w:sectPr>
      </w:pPr>
    </w:p>
    <w:tbl>
      <w:tblPr>
        <w:tblStyle w:val="TabloKlavuzu"/>
        <w:tblW w:w="0" w:type="auto"/>
        <w:tblInd w:w="817" w:type="dxa"/>
        <w:tblLook w:val="04A0" w:firstRow="1" w:lastRow="0" w:firstColumn="1" w:lastColumn="0" w:noHBand="0" w:noVBand="1"/>
      </w:tblPr>
      <w:tblGrid>
        <w:gridCol w:w="3102"/>
        <w:gridCol w:w="3919"/>
        <w:gridCol w:w="3043"/>
      </w:tblGrid>
      <w:tr w:rsidR="00C046DB" w:rsidTr="00C046DB">
        <w:tc>
          <w:tcPr>
            <w:tcW w:w="3102" w:type="dxa"/>
          </w:tcPr>
          <w:p w:rsidR="00C046DB" w:rsidRDefault="00C046DB">
            <w:pPr>
              <w:pStyle w:val="GvdeMetni"/>
              <w:spacing w:before="128"/>
            </w:pPr>
            <w:bookmarkStart w:id="4" w:name="Kontingente_für_BewerberInnen_aus_dem_In"/>
            <w:bookmarkEnd w:id="4"/>
          </w:p>
        </w:tc>
        <w:tc>
          <w:tcPr>
            <w:tcW w:w="3919" w:type="dxa"/>
          </w:tcPr>
          <w:p w:rsidR="00C046DB" w:rsidRDefault="00C046DB">
            <w:pPr>
              <w:pStyle w:val="GvdeMetni"/>
              <w:spacing w:before="128"/>
            </w:pPr>
            <w:r w:rsidRPr="00C046DB">
              <w:rPr>
                <w:b/>
                <w:bCs/>
              </w:rPr>
              <w:t>Für Bewerber*innen mit Inlandsquote</w:t>
            </w:r>
          </w:p>
        </w:tc>
        <w:tc>
          <w:tcPr>
            <w:tcW w:w="3043" w:type="dxa"/>
          </w:tcPr>
          <w:p w:rsidR="00C046DB" w:rsidRDefault="00C046DB" w:rsidP="00C046DB">
            <w:pPr>
              <w:pStyle w:val="NormalWeb"/>
              <w:spacing w:before="2"/>
              <w:ind w:left="106"/>
            </w:pPr>
            <w:r>
              <w:rPr>
                <w:rFonts w:ascii="Cambria" w:hAnsi="Cambria"/>
                <w:b/>
                <w:bCs/>
                <w:color w:val="0D0D0D"/>
              </w:rPr>
              <w:t>Für Bewerber*innen mit Auslandsquote</w:t>
            </w:r>
          </w:p>
        </w:tc>
      </w:tr>
      <w:tr w:rsidR="00C046DB" w:rsidTr="00C046DB">
        <w:tc>
          <w:tcPr>
            <w:tcW w:w="3102" w:type="dxa"/>
          </w:tcPr>
          <w:p w:rsidR="00C046DB" w:rsidRDefault="00C046DB" w:rsidP="00C046DB">
            <w:pPr>
              <w:pStyle w:val="NormalWeb"/>
              <w:ind w:left="110"/>
            </w:pPr>
            <w:r>
              <w:rPr>
                <w:rFonts w:ascii="Cambria" w:hAnsi="Cambria"/>
                <w:color w:val="0D0D0D"/>
              </w:rPr>
              <w:t>ALES- oder eines äquivalenten Prüfungsergebnisse</w:t>
            </w:r>
            <w:r>
              <w:rPr>
                <w:rFonts w:ascii="Cambria" w:hAnsi="Cambria"/>
                <w:color w:val="0D0D0D"/>
              </w:rPr>
              <w:t>s</w:t>
            </w:r>
          </w:p>
        </w:tc>
        <w:tc>
          <w:tcPr>
            <w:tcW w:w="3919" w:type="dxa"/>
          </w:tcPr>
          <w:p w:rsidR="00C046DB" w:rsidRDefault="00C046DB" w:rsidP="00C046DB">
            <w:pPr>
              <w:pStyle w:val="GvdeMetni"/>
              <w:spacing w:before="128"/>
              <w:jc w:val="center"/>
            </w:pPr>
            <w:r>
              <w:t>%50</w:t>
            </w:r>
          </w:p>
        </w:tc>
        <w:tc>
          <w:tcPr>
            <w:tcW w:w="3043" w:type="dxa"/>
          </w:tcPr>
          <w:p w:rsidR="00C046DB" w:rsidRDefault="00C046DB" w:rsidP="00C046DB">
            <w:pPr>
              <w:pStyle w:val="GvdeMetni"/>
              <w:spacing w:before="128"/>
              <w:jc w:val="center"/>
            </w:pPr>
            <w:r>
              <w:t>-</w:t>
            </w:r>
          </w:p>
        </w:tc>
      </w:tr>
      <w:tr w:rsidR="00C046DB" w:rsidTr="00C046DB">
        <w:tc>
          <w:tcPr>
            <w:tcW w:w="3102" w:type="dxa"/>
          </w:tcPr>
          <w:p w:rsidR="00C046DB" w:rsidRDefault="00C046DB" w:rsidP="00C046DB">
            <w:pPr>
              <w:pStyle w:val="GvdeMetni"/>
              <w:spacing w:before="128"/>
            </w:pPr>
            <w:r>
              <w:t>Bachelor-Notendurchschnitts</w:t>
            </w:r>
          </w:p>
        </w:tc>
        <w:tc>
          <w:tcPr>
            <w:tcW w:w="3919" w:type="dxa"/>
          </w:tcPr>
          <w:p w:rsidR="00C046DB" w:rsidRDefault="00C046DB" w:rsidP="00C046DB">
            <w:pPr>
              <w:pStyle w:val="GvdeMetni"/>
              <w:spacing w:before="128"/>
              <w:jc w:val="center"/>
            </w:pPr>
            <w:r>
              <w:t>%20</w:t>
            </w:r>
          </w:p>
        </w:tc>
        <w:tc>
          <w:tcPr>
            <w:tcW w:w="3043" w:type="dxa"/>
          </w:tcPr>
          <w:p w:rsidR="00C046DB" w:rsidRDefault="00C046DB" w:rsidP="00C046DB">
            <w:pPr>
              <w:pStyle w:val="GvdeMetni"/>
              <w:spacing w:before="128"/>
              <w:jc w:val="center"/>
            </w:pPr>
            <w:r>
              <w:t>%50</w:t>
            </w:r>
          </w:p>
        </w:tc>
      </w:tr>
      <w:tr w:rsidR="00C046DB" w:rsidTr="00C046DB">
        <w:tc>
          <w:tcPr>
            <w:tcW w:w="3102" w:type="dxa"/>
          </w:tcPr>
          <w:p w:rsidR="00C046DB" w:rsidRDefault="00C046DB" w:rsidP="00C046DB">
            <w:pPr>
              <w:pStyle w:val="GvdeMetni"/>
              <w:spacing w:before="128"/>
            </w:pPr>
            <w:r w:rsidRPr="00C046DB">
              <w:t>Ergebnisses des Auswahlgesprächs</w:t>
            </w:r>
          </w:p>
        </w:tc>
        <w:tc>
          <w:tcPr>
            <w:tcW w:w="3919" w:type="dxa"/>
          </w:tcPr>
          <w:p w:rsidR="00C046DB" w:rsidRDefault="00C046DB" w:rsidP="00C046DB">
            <w:pPr>
              <w:pStyle w:val="GvdeMetni"/>
              <w:spacing w:before="128"/>
              <w:jc w:val="center"/>
            </w:pPr>
            <w:r>
              <w:t>%30</w:t>
            </w:r>
          </w:p>
        </w:tc>
        <w:tc>
          <w:tcPr>
            <w:tcW w:w="3043" w:type="dxa"/>
          </w:tcPr>
          <w:p w:rsidR="00C046DB" w:rsidRDefault="00C046DB" w:rsidP="00C046DB">
            <w:pPr>
              <w:pStyle w:val="GvdeMetni"/>
              <w:spacing w:before="128"/>
              <w:jc w:val="center"/>
            </w:pPr>
            <w:r>
              <w:t>%50</w:t>
            </w:r>
          </w:p>
        </w:tc>
      </w:tr>
    </w:tbl>
    <w:p w:rsidR="001E01BA" w:rsidRDefault="001E01BA">
      <w:pPr>
        <w:pStyle w:val="GvdeMetni"/>
        <w:spacing w:before="128"/>
      </w:pPr>
    </w:p>
    <w:p w:rsidR="001E01BA" w:rsidRDefault="009C08A5">
      <w:pPr>
        <w:pStyle w:val="GvdeMetni"/>
        <w:tabs>
          <w:tab w:val="left" w:pos="2414"/>
          <w:tab w:val="left" w:pos="3680"/>
          <w:tab w:val="left" w:pos="4215"/>
          <w:tab w:val="left" w:pos="6291"/>
          <w:tab w:val="left" w:pos="7211"/>
          <w:tab w:val="left" w:pos="7732"/>
          <w:tab w:val="left" w:pos="8252"/>
          <w:tab w:val="left" w:pos="9507"/>
          <w:tab w:val="left" w:pos="10023"/>
        </w:tabs>
        <w:spacing w:line="261" w:lineRule="auto"/>
        <w:ind w:left="1855" w:right="1109"/>
      </w:pPr>
      <w:r>
        <w:rPr>
          <w:spacing w:val="-4"/>
        </w:rPr>
        <w:t>Die</w:t>
      </w:r>
      <w:r>
        <w:tab/>
      </w:r>
      <w:r>
        <w:rPr>
          <w:spacing w:val="-2"/>
        </w:rPr>
        <w:t>Ergebnisse</w:t>
      </w:r>
      <w:r>
        <w:tab/>
      </w:r>
      <w:r>
        <w:rPr>
          <w:spacing w:val="-4"/>
        </w:rPr>
        <w:t>des</w:t>
      </w:r>
      <w:r>
        <w:tab/>
      </w:r>
      <w:r>
        <w:rPr>
          <w:spacing w:val="-2"/>
        </w:rPr>
        <w:t>Auswahlverfahrens</w:t>
      </w:r>
      <w:r>
        <w:tab/>
      </w:r>
      <w:r>
        <w:rPr>
          <w:spacing w:val="-2"/>
        </w:rPr>
        <w:t>werden</w:t>
      </w:r>
      <w:r>
        <w:tab/>
      </w:r>
      <w:r>
        <w:rPr>
          <w:spacing w:val="-4"/>
        </w:rPr>
        <w:t>auf</w:t>
      </w:r>
      <w:r>
        <w:tab/>
      </w:r>
      <w:r>
        <w:rPr>
          <w:spacing w:val="-4"/>
        </w:rPr>
        <w:t>der</w:t>
      </w:r>
      <w:r>
        <w:tab/>
      </w:r>
      <w:r>
        <w:rPr>
          <w:spacing w:val="-2"/>
        </w:rPr>
        <w:t>Homepage</w:t>
      </w:r>
      <w:r>
        <w:tab/>
      </w:r>
      <w:r>
        <w:rPr>
          <w:spacing w:val="-4"/>
        </w:rPr>
        <w:t>der</w:t>
      </w:r>
      <w:r>
        <w:tab/>
      </w:r>
      <w:r>
        <w:rPr>
          <w:spacing w:val="-6"/>
        </w:rPr>
        <w:t xml:space="preserve">TDU </w:t>
      </w:r>
      <w:r>
        <w:rPr>
          <w:spacing w:val="-2"/>
        </w:rPr>
        <w:t>bekanntgegeben.</w:t>
      </w:r>
    </w:p>
    <w:p w:rsidR="001E01BA" w:rsidRDefault="001E01BA">
      <w:pPr>
        <w:pStyle w:val="GvdeMetni"/>
        <w:spacing w:line="261" w:lineRule="auto"/>
        <w:sectPr w:rsidR="001E01BA">
          <w:type w:val="continuous"/>
          <w:pgSz w:w="11900" w:h="16840"/>
          <w:pgMar w:top="1820" w:right="141" w:bottom="920" w:left="141" w:header="708" w:footer="729" w:gutter="0"/>
          <w:cols w:space="708"/>
        </w:sectPr>
      </w:pPr>
    </w:p>
    <w:p w:rsidR="001E01BA" w:rsidRDefault="009C08A5">
      <w:pPr>
        <w:pStyle w:val="Balk1"/>
        <w:numPr>
          <w:ilvl w:val="0"/>
          <w:numId w:val="2"/>
        </w:numPr>
        <w:tabs>
          <w:tab w:val="left" w:pos="1854"/>
        </w:tabs>
        <w:spacing w:before="42"/>
        <w:ind w:left="1854" w:hanging="595"/>
        <w:jc w:val="left"/>
      </w:pPr>
      <w:bookmarkStart w:id="5" w:name="V._EINZUREICHENDE_BEWERBUNGSUNTERLAGEN"/>
      <w:bookmarkEnd w:id="5"/>
      <w:r>
        <w:rPr>
          <w:spacing w:val="-2"/>
        </w:rPr>
        <w:lastRenderedPageBreak/>
        <w:t>EINZUREICHENDE</w:t>
      </w:r>
      <w:r>
        <w:rPr>
          <w:spacing w:val="4"/>
        </w:rPr>
        <w:t xml:space="preserve"> </w:t>
      </w:r>
      <w:r>
        <w:rPr>
          <w:spacing w:val="-2"/>
        </w:rPr>
        <w:t>BEWERBUNGSUNTERLAGEN</w:t>
      </w:r>
    </w:p>
    <w:p w:rsidR="001E01BA" w:rsidRDefault="001E01BA">
      <w:pPr>
        <w:pStyle w:val="GvdeMetni"/>
        <w:spacing w:before="9"/>
        <w:rPr>
          <w:b/>
        </w:rPr>
      </w:pPr>
    </w:p>
    <w:p w:rsidR="001E01BA" w:rsidRDefault="009C08A5">
      <w:pPr>
        <w:pStyle w:val="GvdeMetni"/>
        <w:ind w:left="1850" w:right="1241"/>
      </w:pPr>
      <w:r>
        <w:rPr>
          <w:noProof/>
          <w:lang w:val="tr-TR" w:eastAsia="tr-TR"/>
        </w:rPr>
        <mc:AlternateContent>
          <mc:Choice Requires="wps">
            <w:drawing>
              <wp:anchor distT="0" distB="0" distL="0" distR="0" simplePos="0" relativeHeight="15728640" behindDoc="0" locked="0" layoutInCell="1" allowOverlap="1">
                <wp:simplePos x="0" y="0"/>
                <wp:positionH relativeFrom="page">
                  <wp:posOffset>6724015</wp:posOffset>
                </wp:positionH>
                <wp:positionV relativeFrom="paragraph">
                  <wp:posOffset>156544</wp:posOffset>
                </wp:positionV>
                <wp:extent cx="3937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6350"/>
                        </a:xfrm>
                        <a:custGeom>
                          <a:avLst/>
                          <a:gdLst/>
                          <a:ahLst/>
                          <a:cxnLst/>
                          <a:rect l="l" t="t" r="r" b="b"/>
                          <a:pathLst>
                            <a:path w="39370" h="6350">
                              <a:moveTo>
                                <a:pt x="39370" y="0"/>
                              </a:moveTo>
                              <a:lnTo>
                                <a:pt x="0" y="0"/>
                              </a:lnTo>
                              <a:lnTo>
                                <a:pt x="0" y="6350"/>
                              </a:lnTo>
                              <a:lnTo>
                                <a:pt x="39370" y="6350"/>
                              </a:lnTo>
                              <a:lnTo>
                                <a:pt x="393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9F4B4" id="Graphic 4" o:spid="_x0000_s1026" style="position:absolute;margin-left:529.45pt;margin-top:12.35pt;width:3.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9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" path="m39370,l,,,6350r39370,l39370,xe" fillcolor="black" stroked="f">
                <v:path arrowok="t"/>
                <w10:wrap anchorx="page"/>
              </v:shape>
            </w:pict>
          </mc:Fallback>
        </mc:AlternateContent>
      </w:r>
      <w:r>
        <w:t>Anträge</w:t>
      </w:r>
      <w:r>
        <w:rPr>
          <w:spacing w:val="-8"/>
        </w:rPr>
        <w:t xml:space="preserve"> </w:t>
      </w:r>
      <w:r>
        <w:t>werden nur elektronisch</w:t>
      </w:r>
      <w:r>
        <w:rPr>
          <w:spacing w:val="-5"/>
        </w:rPr>
        <w:t xml:space="preserve"> </w:t>
      </w:r>
      <w:r>
        <w:t xml:space="preserve">über den Link </w:t>
      </w:r>
      <w:hyperlink r:id="rId13">
        <w:r>
          <w:rPr>
            <w:color w:val="0000FF"/>
            <w:u w:val="single" w:color="0000FF"/>
          </w:rPr>
          <w:t>https://obs.tau.edu.tr/oibs//ina_app/</w:t>
        </w:r>
      </w:hyperlink>
      <w:r>
        <w:rPr>
          <w:color w:val="0000FF"/>
          <w:spacing w:val="-5"/>
          <w:u w:val="single" w:color="0000FF"/>
        </w:rPr>
        <w:t xml:space="preserve"> </w:t>
      </w:r>
      <w:r>
        <w:t>in der angegebenen Frist ge</w:t>
      </w:r>
      <w:r>
        <w:t>stellt.</w:t>
      </w:r>
    </w:p>
    <w:p w:rsidR="001E01BA" w:rsidRDefault="001E01BA">
      <w:pPr>
        <w:pStyle w:val="GvdeMetni"/>
        <w:spacing w:before="7"/>
      </w:pPr>
    </w:p>
    <w:p w:rsidR="001E01BA" w:rsidRDefault="009C08A5">
      <w:pPr>
        <w:pStyle w:val="GvdeMetni"/>
        <w:spacing w:line="242" w:lineRule="auto"/>
        <w:ind w:left="1850" w:right="1241"/>
      </w:pPr>
      <w:r>
        <w:t>Die</w:t>
      </w:r>
      <w:r>
        <w:rPr>
          <w:spacing w:val="-12"/>
        </w:rPr>
        <w:t xml:space="preserve"> </w:t>
      </w:r>
      <w:r>
        <w:t>Bewerber</w:t>
      </w:r>
      <w:r>
        <w:rPr>
          <w:spacing w:val="-5"/>
        </w:rPr>
        <w:t xml:space="preserve"> </w:t>
      </w:r>
      <w:r>
        <w:t>müssen</w:t>
      </w:r>
      <w:r>
        <w:rPr>
          <w:spacing w:val="-6"/>
        </w:rPr>
        <w:t xml:space="preserve"> </w:t>
      </w:r>
      <w:r>
        <w:t>die</w:t>
      </w:r>
      <w:r>
        <w:rPr>
          <w:spacing w:val="-8"/>
        </w:rPr>
        <w:t xml:space="preserve"> </w:t>
      </w:r>
      <w:r>
        <w:t>für</w:t>
      </w:r>
      <w:r>
        <w:rPr>
          <w:spacing w:val="-6"/>
        </w:rPr>
        <w:t xml:space="preserve"> </w:t>
      </w:r>
      <w:r>
        <w:t>die</w:t>
      </w:r>
      <w:r>
        <w:rPr>
          <w:spacing w:val="-12"/>
        </w:rPr>
        <w:t xml:space="preserve"> </w:t>
      </w:r>
      <w:r>
        <w:t>Bewerbung erforderlichen</w:t>
      </w:r>
      <w:r>
        <w:rPr>
          <w:spacing w:val="-5"/>
        </w:rPr>
        <w:t xml:space="preserve"> </w:t>
      </w:r>
      <w:r>
        <w:t>Informationen</w:t>
      </w:r>
      <w:r>
        <w:rPr>
          <w:spacing w:val="-5"/>
        </w:rPr>
        <w:t xml:space="preserve"> </w:t>
      </w:r>
      <w:r>
        <w:t>und Dokumente innerhalb der oben genannten Fristen in das System hochladen.</w:t>
      </w:r>
    </w:p>
    <w:p w:rsidR="001E01BA" w:rsidRDefault="009C08A5">
      <w:pPr>
        <w:pStyle w:val="GvdeMetni"/>
        <w:spacing w:before="262" w:line="235" w:lineRule="auto"/>
        <w:ind w:left="1850" w:right="1241"/>
      </w:pPr>
      <w:r>
        <w:t>Bewerbungen per</w:t>
      </w:r>
      <w:r>
        <w:rPr>
          <w:spacing w:val="29"/>
        </w:rPr>
        <w:t xml:space="preserve"> </w:t>
      </w:r>
      <w:r>
        <w:t xml:space="preserve">Post oder persönliche eingereichte Bewerbungen werden nicht </w:t>
      </w:r>
      <w:r>
        <w:rPr>
          <w:spacing w:val="-2"/>
        </w:rPr>
        <w:t>angenommen.</w:t>
      </w:r>
    </w:p>
    <w:p w:rsidR="001E01BA" w:rsidRDefault="001E01BA">
      <w:pPr>
        <w:pStyle w:val="GvdeMetni"/>
        <w:spacing w:before="14"/>
      </w:pPr>
    </w:p>
    <w:p w:rsidR="001E01BA" w:rsidRDefault="009C08A5">
      <w:pPr>
        <w:pStyle w:val="GvdeMetni"/>
        <w:spacing w:line="242" w:lineRule="auto"/>
        <w:ind w:left="1850" w:right="1241"/>
      </w:pPr>
      <w:r>
        <w:rPr>
          <w:spacing w:val="-2"/>
        </w:rPr>
        <w:t>Die</w:t>
      </w:r>
      <w:r>
        <w:rPr>
          <w:spacing w:val="-5"/>
        </w:rPr>
        <w:t xml:space="preserve"> </w:t>
      </w:r>
      <w:r>
        <w:rPr>
          <w:spacing w:val="-2"/>
        </w:rPr>
        <w:t>folgenden</w:t>
      </w:r>
      <w:r>
        <w:rPr>
          <w:spacing w:val="-19"/>
        </w:rPr>
        <w:t xml:space="preserve"> </w:t>
      </w:r>
      <w:r>
        <w:rPr>
          <w:spacing w:val="-2"/>
        </w:rPr>
        <w:t>Antragsunterlagen</w:t>
      </w:r>
      <w:r>
        <w:rPr>
          <w:spacing w:val="-8"/>
        </w:rPr>
        <w:t xml:space="preserve"> </w:t>
      </w:r>
      <w:r>
        <w:rPr>
          <w:spacing w:val="-2"/>
        </w:rPr>
        <w:t>müssen</w:t>
      </w:r>
      <w:r>
        <w:rPr>
          <w:spacing w:val="-9"/>
        </w:rPr>
        <w:t xml:space="preserve"> </w:t>
      </w:r>
      <w:r>
        <w:rPr>
          <w:spacing w:val="-2"/>
        </w:rPr>
        <w:t>vollständig</w:t>
      </w:r>
      <w:r>
        <w:rPr>
          <w:spacing w:val="-9"/>
        </w:rPr>
        <w:t xml:space="preserve"> </w:t>
      </w:r>
      <w:r>
        <w:rPr>
          <w:spacing w:val="-2"/>
        </w:rPr>
        <w:t>als PDF-Datei</w:t>
      </w:r>
      <w:r>
        <w:rPr>
          <w:spacing w:val="-5"/>
        </w:rPr>
        <w:t xml:space="preserve"> </w:t>
      </w:r>
      <w:r>
        <w:rPr>
          <w:spacing w:val="-2"/>
        </w:rPr>
        <w:t>in</w:t>
      </w:r>
      <w:r>
        <w:rPr>
          <w:spacing w:val="-3"/>
        </w:rPr>
        <w:t xml:space="preserve"> </w:t>
      </w:r>
      <w:r>
        <w:rPr>
          <w:spacing w:val="-2"/>
        </w:rPr>
        <w:t xml:space="preserve">das Antragssystem </w:t>
      </w:r>
      <w:r>
        <w:t>hochgeladen werden.</w:t>
      </w:r>
    </w:p>
    <w:p w:rsidR="001E01BA" w:rsidRDefault="009C08A5">
      <w:pPr>
        <w:pStyle w:val="GvdeMetni"/>
        <w:spacing w:before="263"/>
        <w:ind w:left="1850" w:right="1241"/>
      </w:pPr>
      <w:r>
        <w:t>Bei</w:t>
      </w:r>
      <w:r>
        <w:rPr>
          <w:spacing w:val="-12"/>
        </w:rPr>
        <w:t xml:space="preserve"> </w:t>
      </w:r>
      <w:r>
        <w:t>Problemen</w:t>
      </w:r>
      <w:r>
        <w:rPr>
          <w:spacing w:val="-5"/>
        </w:rPr>
        <w:t xml:space="preserve"> </w:t>
      </w:r>
      <w:r>
        <w:t>mit</w:t>
      </w:r>
      <w:r>
        <w:rPr>
          <w:spacing w:val="-12"/>
        </w:rPr>
        <w:t xml:space="preserve"> </w:t>
      </w:r>
      <w:r>
        <w:t>der</w:t>
      </w:r>
      <w:r>
        <w:rPr>
          <w:spacing w:val="-6"/>
        </w:rPr>
        <w:t xml:space="preserve"> </w:t>
      </w:r>
      <w:r>
        <w:t>Bewerbung</w:t>
      </w:r>
      <w:r>
        <w:rPr>
          <w:spacing w:val="-5"/>
        </w:rPr>
        <w:t xml:space="preserve"> </w:t>
      </w:r>
      <w:r>
        <w:t>können</w:t>
      </w:r>
      <w:r>
        <w:rPr>
          <w:spacing w:val="-6"/>
        </w:rPr>
        <w:t xml:space="preserve"> </w:t>
      </w:r>
      <w:r>
        <w:t>Sie</w:t>
      </w:r>
      <w:r>
        <w:rPr>
          <w:spacing w:val="-7"/>
        </w:rPr>
        <w:t xml:space="preserve"> </w:t>
      </w:r>
      <w:r>
        <w:t>an</w:t>
      </w:r>
      <w:r>
        <w:rPr>
          <w:spacing w:val="-6"/>
        </w:rPr>
        <w:t xml:space="preserve"> </w:t>
      </w:r>
      <w:r>
        <w:t>die</w:t>
      </w:r>
      <w:r>
        <w:rPr>
          <w:spacing w:val="-7"/>
        </w:rPr>
        <w:t xml:space="preserve"> </w:t>
      </w:r>
      <w:r>
        <w:t>Emailadresse</w:t>
      </w:r>
      <w:r>
        <w:rPr>
          <w:spacing w:val="-2"/>
        </w:rPr>
        <w:t xml:space="preserve"> </w:t>
      </w:r>
      <w:hyperlink r:id="rId14">
        <w:r>
          <w:t>sbe@tau.edu.tr</w:t>
        </w:r>
      </w:hyperlink>
      <w:r>
        <w:t xml:space="preserve"> schreiben. Sie werden kontaktiert, wenn Ihre E-Mail angekommen ist.</w:t>
      </w:r>
    </w:p>
    <w:p w:rsidR="001E01BA" w:rsidRDefault="001E01BA">
      <w:pPr>
        <w:pStyle w:val="GvdeMetni"/>
        <w:rPr>
          <w:sz w:val="20"/>
        </w:rPr>
      </w:pPr>
    </w:p>
    <w:p w:rsidR="001E01BA" w:rsidRDefault="001E01BA">
      <w:pPr>
        <w:pStyle w:val="GvdeMetni"/>
        <w:spacing w:before="82"/>
        <w:rPr>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9"/>
        <w:gridCol w:w="1086"/>
        <w:gridCol w:w="1141"/>
      </w:tblGrid>
      <w:tr w:rsidR="001E01BA" w:rsidTr="00C046DB">
        <w:trPr>
          <w:trHeight w:val="1655"/>
        </w:trPr>
        <w:tc>
          <w:tcPr>
            <w:tcW w:w="9279" w:type="dxa"/>
            <w:tcBorders>
              <w:top w:val="single" w:sz="4" w:space="0" w:color="auto"/>
              <w:left w:val="single" w:sz="4" w:space="0" w:color="auto"/>
              <w:bottom w:val="single" w:sz="4" w:space="0" w:color="auto"/>
              <w:right w:val="single" w:sz="4" w:space="0" w:color="auto"/>
            </w:tcBorders>
          </w:tcPr>
          <w:p w:rsidR="001E01BA" w:rsidRDefault="001E01BA">
            <w:pPr>
              <w:pStyle w:val="TableParagraph"/>
            </w:pPr>
          </w:p>
        </w:tc>
        <w:tc>
          <w:tcPr>
            <w:tcW w:w="1086" w:type="dxa"/>
            <w:tcBorders>
              <w:left w:val="single" w:sz="4" w:space="0" w:color="auto"/>
            </w:tcBorders>
          </w:tcPr>
          <w:p w:rsidR="001E01BA" w:rsidRDefault="009C08A5">
            <w:pPr>
              <w:pStyle w:val="TableParagraph"/>
              <w:spacing w:before="5" w:line="235" w:lineRule="auto"/>
              <w:ind w:left="130" w:right="94" w:firstLine="5"/>
              <w:jc w:val="both"/>
              <w:rPr>
                <w:b/>
                <w:sz w:val="24"/>
              </w:rPr>
            </w:pPr>
            <w:r>
              <w:rPr>
                <w:b/>
                <w:spacing w:val="-2"/>
                <w:sz w:val="24"/>
              </w:rPr>
              <w:t xml:space="preserve">Konting </w:t>
            </w:r>
            <w:r>
              <w:rPr>
                <w:b/>
                <w:sz w:val="24"/>
              </w:rPr>
              <w:t xml:space="preserve">ente für </w:t>
            </w:r>
            <w:r>
              <w:rPr>
                <w:b/>
                <w:spacing w:val="-2"/>
                <w:sz w:val="24"/>
              </w:rPr>
              <w:t xml:space="preserve">Bewerb erInnen </w:t>
            </w:r>
            <w:r>
              <w:rPr>
                <w:b/>
                <w:sz w:val="24"/>
              </w:rPr>
              <w:t>aus</w:t>
            </w:r>
            <w:r>
              <w:rPr>
                <w:b/>
                <w:spacing w:val="-15"/>
                <w:sz w:val="24"/>
              </w:rPr>
              <w:t xml:space="preserve"> </w:t>
            </w:r>
            <w:r>
              <w:rPr>
                <w:b/>
                <w:sz w:val="24"/>
              </w:rPr>
              <w:t xml:space="preserve">dem </w:t>
            </w:r>
            <w:r>
              <w:rPr>
                <w:b/>
                <w:spacing w:val="-2"/>
                <w:sz w:val="24"/>
              </w:rPr>
              <w:t>Inland</w:t>
            </w:r>
          </w:p>
        </w:tc>
        <w:tc>
          <w:tcPr>
            <w:tcW w:w="1141" w:type="dxa"/>
          </w:tcPr>
          <w:p w:rsidR="001E01BA" w:rsidRDefault="009C08A5">
            <w:pPr>
              <w:pStyle w:val="TableParagraph"/>
              <w:spacing w:before="5" w:line="235" w:lineRule="auto"/>
              <w:ind w:left="129" w:right="103" w:firstLine="34"/>
              <w:rPr>
                <w:b/>
                <w:sz w:val="24"/>
              </w:rPr>
            </w:pPr>
            <w:r>
              <w:rPr>
                <w:b/>
                <w:spacing w:val="-2"/>
                <w:sz w:val="24"/>
              </w:rPr>
              <w:t xml:space="preserve">Konting </w:t>
            </w:r>
            <w:r>
              <w:rPr>
                <w:b/>
                <w:sz w:val="24"/>
              </w:rPr>
              <w:t xml:space="preserve">ente für </w:t>
            </w:r>
            <w:r>
              <w:rPr>
                <w:b/>
                <w:spacing w:val="-2"/>
                <w:sz w:val="24"/>
              </w:rPr>
              <w:t xml:space="preserve">Bewerbe rInnen </w:t>
            </w:r>
            <w:r>
              <w:rPr>
                <w:b/>
                <w:sz w:val="24"/>
              </w:rPr>
              <w:t xml:space="preserve">aus dem </w:t>
            </w:r>
            <w:r>
              <w:rPr>
                <w:b/>
                <w:spacing w:val="-2"/>
                <w:sz w:val="24"/>
              </w:rPr>
              <w:t>Ausland</w:t>
            </w:r>
          </w:p>
        </w:tc>
      </w:tr>
      <w:tr w:rsidR="001E01BA" w:rsidTr="00C046DB">
        <w:trPr>
          <w:trHeight w:val="545"/>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line="262" w:lineRule="exact"/>
              <w:ind w:left="300"/>
              <w:rPr>
                <w:sz w:val="24"/>
              </w:rPr>
            </w:pPr>
            <w:r>
              <w:rPr>
                <w:b/>
                <w:sz w:val="24"/>
              </w:rPr>
              <w:t>a)</w:t>
            </w:r>
            <w:r>
              <w:rPr>
                <w:b/>
                <w:spacing w:val="17"/>
                <w:sz w:val="24"/>
              </w:rPr>
              <w:t xml:space="preserve"> </w:t>
            </w:r>
            <w:r>
              <w:rPr>
                <w:b/>
                <w:sz w:val="24"/>
              </w:rPr>
              <w:t>Bewerbungsformular:</w:t>
            </w:r>
            <w:r>
              <w:rPr>
                <w:b/>
                <w:spacing w:val="-9"/>
                <w:sz w:val="24"/>
              </w:rPr>
              <w:t xml:space="preserve"> </w:t>
            </w:r>
            <w:r>
              <w:rPr>
                <w:sz w:val="24"/>
              </w:rPr>
              <w:t>im</w:t>
            </w:r>
            <w:r>
              <w:rPr>
                <w:spacing w:val="-13"/>
                <w:sz w:val="24"/>
              </w:rPr>
              <w:t xml:space="preserve"> </w:t>
            </w:r>
            <w:r>
              <w:rPr>
                <w:sz w:val="24"/>
              </w:rPr>
              <w:t>PDF-Format</w:t>
            </w:r>
            <w:r>
              <w:rPr>
                <w:spacing w:val="-12"/>
                <w:sz w:val="24"/>
              </w:rPr>
              <w:t xml:space="preserve"> </w:t>
            </w:r>
            <w:hyperlink r:id="rId15">
              <w:r>
                <w:rPr>
                  <w:color w:val="0000FF"/>
                  <w:sz w:val="24"/>
                  <w:u w:val="single" w:color="0000FF"/>
                </w:rPr>
                <w:t>https://sbe.tau.edu.tr/ortak-formlar-</w:t>
              </w:r>
              <w:r>
                <w:rPr>
                  <w:color w:val="0000FF"/>
                  <w:spacing w:val="-2"/>
                  <w:sz w:val="24"/>
                  <w:u w:val="single" w:color="0000FF"/>
                </w:rPr>
                <w:t>gemeinsam</w:t>
              </w:r>
            </w:hyperlink>
          </w:p>
        </w:tc>
        <w:tc>
          <w:tcPr>
            <w:tcW w:w="1086" w:type="dxa"/>
            <w:tcBorders>
              <w:left w:val="single" w:sz="4" w:space="0" w:color="auto"/>
            </w:tcBorders>
          </w:tcPr>
          <w:p w:rsidR="001E01BA" w:rsidRDefault="009C08A5">
            <w:pPr>
              <w:pStyle w:val="TableParagraph"/>
              <w:spacing w:before="134"/>
              <w:ind w:left="36" w:right="4"/>
              <w:jc w:val="center"/>
              <w:rPr>
                <w:rFonts w:ascii="Wingdings" w:hAnsi="Wingdings"/>
                <w:sz w:val="24"/>
              </w:rPr>
            </w:pPr>
            <w:r>
              <w:rPr>
                <w:rFonts w:ascii="Wingdings" w:hAnsi="Wingdings"/>
                <w:spacing w:val="-10"/>
                <w:sz w:val="24"/>
              </w:rPr>
              <w:t></w:t>
            </w:r>
          </w:p>
        </w:tc>
        <w:tc>
          <w:tcPr>
            <w:tcW w:w="1141" w:type="dxa"/>
          </w:tcPr>
          <w:p w:rsidR="001E01BA" w:rsidRDefault="009C08A5">
            <w:pPr>
              <w:pStyle w:val="TableParagraph"/>
              <w:spacing w:before="134"/>
              <w:ind w:left="30" w:right="14"/>
              <w:jc w:val="center"/>
              <w:rPr>
                <w:rFonts w:ascii="Wingdings" w:hAnsi="Wingdings"/>
                <w:sz w:val="24"/>
              </w:rPr>
            </w:pPr>
            <w:r>
              <w:rPr>
                <w:rFonts w:ascii="Wingdings" w:hAnsi="Wingdings"/>
                <w:spacing w:val="-10"/>
                <w:sz w:val="24"/>
              </w:rPr>
              <w:t></w:t>
            </w:r>
          </w:p>
        </w:tc>
      </w:tr>
      <w:tr w:rsidR="001E01BA" w:rsidTr="00C046DB">
        <w:trPr>
          <w:trHeight w:val="550"/>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line="267" w:lineRule="exact"/>
              <w:ind w:left="300"/>
              <w:rPr>
                <w:b/>
                <w:sz w:val="24"/>
              </w:rPr>
            </w:pPr>
            <w:r>
              <w:rPr>
                <w:b/>
                <w:sz w:val="24"/>
              </w:rPr>
              <w:t>b)</w:t>
            </w:r>
            <w:r>
              <w:rPr>
                <w:b/>
                <w:spacing w:val="-15"/>
                <w:sz w:val="24"/>
              </w:rPr>
              <w:t xml:space="preserve"> </w:t>
            </w:r>
            <w:r>
              <w:rPr>
                <w:b/>
                <w:sz w:val="24"/>
              </w:rPr>
              <w:t>Kopie</w:t>
            </w:r>
            <w:r>
              <w:rPr>
                <w:b/>
                <w:spacing w:val="-17"/>
                <w:sz w:val="24"/>
              </w:rPr>
              <w:t xml:space="preserve"> </w:t>
            </w:r>
            <w:r>
              <w:rPr>
                <w:b/>
                <w:sz w:val="24"/>
              </w:rPr>
              <w:t>des</w:t>
            </w:r>
            <w:r>
              <w:rPr>
                <w:b/>
                <w:spacing w:val="-13"/>
                <w:sz w:val="24"/>
              </w:rPr>
              <w:t xml:space="preserve"> </w:t>
            </w:r>
            <w:r>
              <w:rPr>
                <w:b/>
                <w:sz w:val="24"/>
              </w:rPr>
              <w:t xml:space="preserve">türkischen </w:t>
            </w:r>
            <w:r>
              <w:rPr>
                <w:b/>
                <w:spacing w:val="-2"/>
                <w:sz w:val="24"/>
              </w:rPr>
              <w:t>Personalausweises</w:t>
            </w:r>
          </w:p>
        </w:tc>
        <w:tc>
          <w:tcPr>
            <w:tcW w:w="1086" w:type="dxa"/>
            <w:tcBorders>
              <w:left w:val="single" w:sz="4" w:space="0" w:color="auto"/>
            </w:tcBorders>
          </w:tcPr>
          <w:p w:rsidR="001E01BA" w:rsidRDefault="009C08A5">
            <w:pPr>
              <w:pStyle w:val="TableParagraph"/>
              <w:spacing w:before="135"/>
              <w:ind w:left="36" w:right="4"/>
              <w:jc w:val="center"/>
              <w:rPr>
                <w:rFonts w:ascii="Wingdings" w:hAnsi="Wingdings"/>
                <w:sz w:val="24"/>
              </w:rPr>
            </w:pPr>
            <w:r>
              <w:rPr>
                <w:rFonts w:ascii="Wingdings" w:hAnsi="Wingdings"/>
                <w:spacing w:val="-10"/>
                <w:sz w:val="24"/>
              </w:rPr>
              <w:t></w:t>
            </w:r>
          </w:p>
        </w:tc>
        <w:tc>
          <w:tcPr>
            <w:tcW w:w="1141" w:type="dxa"/>
          </w:tcPr>
          <w:p w:rsidR="001E01BA" w:rsidRDefault="009C08A5">
            <w:pPr>
              <w:pStyle w:val="TableParagraph"/>
              <w:spacing w:before="135"/>
              <w:ind w:left="30"/>
              <w:jc w:val="center"/>
              <w:rPr>
                <w:rFonts w:ascii="Wingdings" w:hAnsi="Wingdings"/>
                <w:sz w:val="24"/>
              </w:rPr>
            </w:pPr>
            <w:r>
              <w:rPr>
                <w:rFonts w:ascii="Wingdings" w:hAnsi="Wingdings"/>
                <w:spacing w:val="-10"/>
                <w:sz w:val="24"/>
              </w:rPr>
              <w:t></w:t>
            </w:r>
          </w:p>
        </w:tc>
      </w:tr>
      <w:tr w:rsidR="001E01BA" w:rsidTr="00C046DB">
        <w:trPr>
          <w:trHeight w:val="550"/>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line="267" w:lineRule="exact"/>
              <w:ind w:left="300"/>
              <w:rPr>
                <w:b/>
                <w:sz w:val="24"/>
              </w:rPr>
            </w:pPr>
            <w:r>
              <w:rPr>
                <w:b/>
                <w:sz w:val="24"/>
              </w:rPr>
              <w:t>c)</w:t>
            </w:r>
            <w:r>
              <w:rPr>
                <w:b/>
                <w:spacing w:val="-12"/>
                <w:sz w:val="24"/>
              </w:rPr>
              <w:t xml:space="preserve"> </w:t>
            </w:r>
            <w:r>
              <w:rPr>
                <w:b/>
                <w:sz w:val="24"/>
              </w:rPr>
              <w:t>Kopie</w:t>
            </w:r>
            <w:r>
              <w:rPr>
                <w:b/>
                <w:spacing w:val="-14"/>
                <w:sz w:val="24"/>
              </w:rPr>
              <w:t xml:space="preserve"> </w:t>
            </w:r>
            <w:r>
              <w:rPr>
                <w:b/>
                <w:sz w:val="24"/>
              </w:rPr>
              <w:t>des</w:t>
            </w:r>
            <w:r>
              <w:rPr>
                <w:b/>
                <w:spacing w:val="-5"/>
                <w:sz w:val="24"/>
              </w:rPr>
              <w:t xml:space="preserve"> </w:t>
            </w:r>
            <w:r>
              <w:rPr>
                <w:b/>
                <w:spacing w:val="-2"/>
                <w:sz w:val="24"/>
              </w:rPr>
              <w:t>Reisepasses</w:t>
            </w:r>
          </w:p>
        </w:tc>
        <w:tc>
          <w:tcPr>
            <w:tcW w:w="1086" w:type="dxa"/>
            <w:tcBorders>
              <w:left w:val="single" w:sz="4" w:space="0" w:color="auto"/>
            </w:tcBorders>
          </w:tcPr>
          <w:p w:rsidR="001E01BA" w:rsidRDefault="009C08A5">
            <w:pPr>
              <w:pStyle w:val="TableParagraph"/>
              <w:spacing w:before="134"/>
              <w:ind w:left="36"/>
              <w:jc w:val="center"/>
              <w:rPr>
                <w:rFonts w:ascii="Wingdings" w:hAnsi="Wingdings"/>
                <w:sz w:val="24"/>
              </w:rPr>
            </w:pPr>
            <w:r>
              <w:rPr>
                <w:rFonts w:ascii="Wingdings" w:hAnsi="Wingdings"/>
                <w:spacing w:val="-10"/>
                <w:sz w:val="24"/>
              </w:rPr>
              <w:t></w:t>
            </w:r>
          </w:p>
        </w:tc>
        <w:tc>
          <w:tcPr>
            <w:tcW w:w="1141" w:type="dxa"/>
          </w:tcPr>
          <w:p w:rsidR="001E01BA" w:rsidRDefault="009C08A5">
            <w:pPr>
              <w:pStyle w:val="TableParagraph"/>
              <w:spacing w:before="134"/>
              <w:ind w:left="30" w:right="14"/>
              <w:jc w:val="center"/>
              <w:rPr>
                <w:rFonts w:ascii="Wingdings" w:hAnsi="Wingdings"/>
                <w:sz w:val="24"/>
              </w:rPr>
            </w:pPr>
            <w:r>
              <w:rPr>
                <w:rFonts w:ascii="Wingdings" w:hAnsi="Wingdings"/>
                <w:spacing w:val="-10"/>
                <w:sz w:val="24"/>
              </w:rPr>
              <w:t></w:t>
            </w:r>
          </w:p>
        </w:tc>
      </w:tr>
      <w:tr w:rsidR="001E01BA" w:rsidTr="00C046DB">
        <w:trPr>
          <w:trHeight w:val="795"/>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before="106"/>
              <w:ind w:left="300"/>
              <w:rPr>
                <w:sz w:val="24"/>
              </w:rPr>
            </w:pPr>
            <w:r>
              <w:rPr>
                <w:b/>
                <w:sz w:val="24"/>
              </w:rPr>
              <w:t>d)</w:t>
            </w:r>
            <w:r>
              <w:rPr>
                <w:b/>
                <w:spacing w:val="-12"/>
                <w:sz w:val="24"/>
              </w:rPr>
              <w:t xml:space="preserve"> </w:t>
            </w:r>
            <w:r>
              <w:rPr>
                <w:b/>
                <w:sz w:val="24"/>
              </w:rPr>
              <w:t>Foto:</w:t>
            </w:r>
            <w:r>
              <w:rPr>
                <w:b/>
                <w:spacing w:val="-6"/>
                <w:sz w:val="24"/>
              </w:rPr>
              <w:t xml:space="preserve"> </w:t>
            </w:r>
            <w:r>
              <w:rPr>
                <w:sz w:val="24"/>
              </w:rPr>
              <w:t>4,5x6,0</w:t>
            </w:r>
            <w:r>
              <w:rPr>
                <w:spacing w:val="-11"/>
                <w:sz w:val="24"/>
              </w:rPr>
              <w:t xml:space="preserve"> </w:t>
            </w:r>
            <w:r>
              <w:rPr>
                <w:sz w:val="24"/>
              </w:rPr>
              <w:t>cm,</w:t>
            </w:r>
            <w:r>
              <w:rPr>
                <w:spacing w:val="-6"/>
                <w:sz w:val="24"/>
              </w:rPr>
              <w:t xml:space="preserve"> </w:t>
            </w:r>
            <w:r>
              <w:rPr>
                <w:sz w:val="24"/>
              </w:rPr>
              <w:t>nicht</w:t>
            </w:r>
            <w:r>
              <w:rPr>
                <w:spacing w:val="2"/>
                <w:sz w:val="24"/>
              </w:rPr>
              <w:t xml:space="preserve"> </w:t>
            </w:r>
            <w:r>
              <w:rPr>
                <w:sz w:val="24"/>
              </w:rPr>
              <w:t>älter</w:t>
            </w:r>
            <w:r>
              <w:rPr>
                <w:spacing w:val="-6"/>
                <w:sz w:val="24"/>
              </w:rPr>
              <w:t xml:space="preserve"> </w:t>
            </w:r>
            <w:r>
              <w:rPr>
                <w:sz w:val="24"/>
              </w:rPr>
              <w:t>als</w:t>
            </w:r>
            <w:r>
              <w:rPr>
                <w:spacing w:val="-10"/>
                <w:sz w:val="24"/>
              </w:rPr>
              <w:t xml:space="preserve"> </w:t>
            </w:r>
            <w:r>
              <w:rPr>
                <w:sz w:val="24"/>
              </w:rPr>
              <w:t>sechs</w:t>
            </w:r>
            <w:r>
              <w:rPr>
                <w:spacing w:val="-5"/>
                <w:sz w:val="24"/>
              </w:rPr>
              <w:t xml:space="preserve"> </w:t>
            </w:r>
            <w:r>
              <w:rPr>
                <w:sz w:val="24"/>
              </w:rPr>
              <w:t>Monate, im</w:t>
            </w:r>
            <w:r>
              <w:rPr>
                <w:spacing w:val="2"/>
                <w:sz w:val="24"/>
              </w:rPr>
              <w:t xml:space="preserve"> </w:t>
            </w:r>
            <w:r>
              <w:rPr>
                <w:sz w:val="24"/>
              </w:rPr>
              <w:t>PDF-</w:t>
            </w:r>
            <w:r>
              <w:rPr>
                <w:spacing w:val="-2"/>
                <w:sz w:val="24"/>
              </w:rPr>
              <w:t>Format</w:t>
            </w:r>
          </w:p>
        </w:tc>
        <w:tc>
          <w:tcPr>
            <w:tcW w:w="1086" w:type="dxa"/>
            <w:tcBorders>
              <w:left w:val="single" w:sz="4" w:space="0" w:color="auto"/>
            </w:tcBorders>
          </w:tcPr>
          <w:p w:rsidR="001E01BA" w:rsidRDefault="009C08A5">
            <w:pPr>
              <w:pStyle w:val="TableParagraph"/>
              <w:spacing w:before="254"/>
              <w:ind w:left="36" w:right="4"/>
              <w:jc w:val="center"/>
              <w:rPr>
                <w:rFonts w:ascii="Wingdings" w:hAnsi="Wingdings"/>
                <w:sz w:val="24"/>
              </w:rPr>
            </w:pPr>
            <w:r>
              <w:rPr>
                <w:rFonts w:ascii="Wingdings" w:hAnsi="Wingdings"/>
                <w:spacing w:val="-10"/>
                <w:sz w:val="24"/>
              </w:rPr>
              <w:t></w:t>
            </w:r>
          </w:p>
        </w:tc>
        <w:tc>
          <w:tcPr>
            <w:tcW w:w="1141" w:type="dxa"/>
          </w:tcPr>
          <w:p w:rsidR="001E01BA" w:rsidRDefault="009C08A5">
            <w:pPr>
              <w:pStyle w:val="TableParagraph"/>
              <w:spacing w:before="254"/>
              <w:ind w:left="30" w:right="14"/>
              <w:jc w:val="center"/>
              <w:rPr>
                <w:rFonts w:ascii="Wingdings" w:hAnsi="Wingdings"/>
                <w:sz w:val="24"/>
              </w:rPr>
            </w:pPr>
            <w:r>
              <w:rPr>
                <w:rFonts w:ascii="Wingdings" w:hAnsi="Wingdings"/>
                <w:spacing w:val="-10"/>
                <w:sz w:val="24"/>
              </w:rPr>
              <w:t></w:t>
            </w:r>
          </w:p>
        </w:tc>
      </w:tr>
      <w:tr w:rsidR="001E01BA" w:rsidTr="00C046DB">
        <w:trPr>
          <w:trHeight w:val="2006"/>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before="111"/>
              <w:ind w:left="300"/>
              <w:jc w:val="both"/>
              <w:rPr>
                <w:b/>
                <w:sz w:val="24"/>
              </w:rPr>
            </w:pPr>
            <w:r>
              <w:rPr>
                <w:b/>
                <w:sz w:val="24"/>
              </w:rPr>
              <w:t>e)</w:t>
            </w:r>
            <w:r>
              <w:rPr>
                <w:b/>
                <w:spacing w:val="-15"/>
                <w:sz w:val="24"/>
              </w:rPr>
              <w:t xml:space="preserve"> </w:t>
            </w:r>
            <w:r>
              <w:rPr>
                <w:b/>
                <w:sz w:val="24"/>
              </w:rPr>
              <w:t>Bachelorzeugnis</w:t>
            </w:r>
            <w:r>
              <w:rPr>
                <w:b/>
                <w:spacing w:val="-4"/>
                <w:sz w:val="24"/>
              </w:rPr>
              <w:t xml:space="preserve"> </w:t>
            </w:r>
            <w:r>
              <w:rPr>
                <w:b/>
                <w:sz w:val="24"/>
              </w:rPr>
              <w:t>oder</w:t>
            </w:r>
            <w:r>
              <w:rPr>
                <w:b/>
                <w:spacing w:val="-6"/>
                <w:sz w:val="24"/>
              </w:rPr>
              <w:t xml:space="preserve"> </w:t>
            </w:r>
            <w:r>
              <w:rPr>
                <w:b/>
                <w:sz w:val="24"/>
              </w:rPr>
              <w:t>notariell</w:t>
            </w:r>
            <w:r>
              <w:rPr>
                <w:b/>
                <w:spacing w:val="-9"/>
                <w:sz w:val="24"/>
              </w:rPr>
              <w:t xml:space="preserve"> </w:t>
            </w:r>
            <w:r>
              <w:rPr>
                <w:b/>
                <w:sz w:val="24"/>
              </w:rPr>
              <w:t>beglaubigte</w:t>
            </w:r>
            <w:r>
              <w:rPr>
                <w:b/>
                <w:spacing w:val="-8"/>
                <w:sz w:val="24"/>
              </w:rPr>
              <w:t xml:space="preserve"> </w:t>
            </w:r>
            <w:r>
              <w:rPr>
                <w:b/>
                <w:spacing w:val="-2"/>
                <w:sz w:val="24"/>
              </w:rPr>
              <w:t>Kopie:</w:t>
            </w:r>
          </w:p>
          <w:p w:rsidR="001E01BA" w:rsidRPr="00C046DB" w:rsidRDefault="009C08A5">
            <w:pPr>
              <w:pStyle w:val="TableParagraph"/>
              <w:spacing w:before="118" w:line="235" w:lineRule="auto"/>
              <w:ind w:left="590" w:right="71"/>
              <w:jc w:val="both"/>
              <w:rPr>
                <w:sz w:val="24"/>
              </w:rPr>
            </w:pPr>
            <w:r w:rsidRPr="00C046DB">
              <w:rPr>
                <w:sz w:val="24"/>
              </w:rPr>
              <w:t xml:space="preserve">Für Bewerber genügt es, ihren </w:t>
            </w:r>
            <w:r w:rsidRPr="00C046DB">
              <w:rPr>
                <w:color w:val="000000"/>
                <w:sz w:val="24"/>
                <w:shd w:val="clear" w:color="auto" w:fill="FEE699"/>
              </w:rPr>
              <w:t>Hochschulabschluss</w:t>
            </w:r>
            <w:r w:rsidRPr="00C046DB">
              <w:rPr>
                <w:color w:val="000000"/>
                <w:sz w:val="24"/>
              </w:rPr>
              <w:t xml:space="preserve"> nachzuweisen. </w:t>
            </w:r>
            <w:r w:rsidRPr="00C046DB">
              <w:rPr>
                <w:color w:val="000000"/>
              </w:rPr>
              <w:t xml:space="preserve">Bewerber, die ihr Studium noch nicht abgeschlossen haben, können das aktuelle Transcript of Records bzw. die Immatrikulationsbescheinigung vorlegen. </w:t>
            </w:r>
            <w:r w:rsidRPr="00C046DB">
              <w:rPr>
                <w:color w:val="000000"/>
                <w:sz w:val="24"/>
              </w:rPr>
              <w:t>Das Bachelorzeugnis oder das vorläufige Abschlusszeugnis ist bei der Immatrikulation vorzulegen. *</w:t>
            </w:r>
          </w:p>
        </w:tc>
        <w:tc>
          <w:tcPr>
            <w:tcW w:w="1086" w:type="dxa"/>
            <w:tcBorders>
              <w:left w:val="single" w:sz="4" w:space="0" w:color="auto"/>
            </w:tcBorders>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31"/>
              <w:rPr>
                <w:sz w:val="24"/>
              </w:rPr>
            </w:pPr>
          </w:p>
          <w:p w:rsidR="001E01BA" w:rsidRDefault="009C08A5">
            <w:pPr>
              <w:pStyle w:val="TableParagraph"/>
              <w:spacing w:before="1"/>
              <w:ind w:left="36" w:right="4"/>
              <w:jc w:val="center"/>
              <w:rPr>
                <w:rFonts w:ascii="Wingdings" w:hAnsi="Wingdings"/>
                <w:sz w:val="24"/>
              </w:rPr>
            </w:pPr>
            <w:r>
              <w:rPr>
                <w:rFonts w:ascii="Wingdings" w:hAnsi="Wingdings"/>
                <w:spacing w:val="-10"/>
                <w:sz w:val="24"/>
              </w:rPr>
              <w:t></w:t>
            </w:r>
          </w:p>
        </w:tc>
        <w:tc>
          <w:tcPr>
            <w:tcW w:w="114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31"/>
              <w:rPr>
                <w:sz w:val="24"/>
              </w:rPr>
            </w:pPr>
          </w:p>
          <w:p w:rsidR="001E01BA" w:rsidRDefault="009C08A5">
            <w:pPr>
              <w:pStyle w:val="TableParagraph"/>
              <w:spacing w:before="1"/>
              <w:ind w:left="30" w:right="14"/>
              <w:jc w:val="center"/>
              <w:rPr>
                <w:rFonts w:ascii="Wingdings" w:hAnsi="Wingdings"/>
                <w:sz w:val="24"/>
              </w:rPr>
            </w:pPr>
            <w:r>
              <w:rPr>
                <w:rFonts w:ascii="Wingdings" w:hAnsi="Wingdings"/>
                <w:spacing w:val="-10"/>
                <w:sz w:val="24"/>
              </w:rPr>
              <w:t></w:t>
            </w:r>
          </w:p>
        </w:tc>
      </w:tr>
      <w:tr w:rsidR="001E01BA" w:rsidTr="00C046DB">
        <w:trPr>
          <w:trHeight w:val="1465"/>
        </w:trPr>
        <w:tc>
          <w:tcPr>
            <w:tcW w:w="9279" w:type="dxa"/>
            <w:tcBorders>
              <w:top w:val="single" w:sz="4" w:space="0" w:color="auto"/>
              <w:left w:val="single" w:sz="4" w:space="0" w:color="auto"/>
              <w:bottom w:val="single" w:sz="4" w:space="0" w:color="auto"/>
              <w:right w:val="single" w:sz="4" w:space="0" w:color="auto"/>
            </w:tcBorders>
          </w:tcPr>
          <w:p w:rsidR="001E01BA" w:rsidRDefault="009C08A5">
            <w:pPr>
              <w:pStyle w:val="TableParagraph"/>
              <w:spacing w:before="111"/>
              <w:ind w:left="240"/>
              <w:rPr>
                <w:b/>
                <w:sz w:val="24"/>
              </w:rPr>
            </w:pPr>
            <w:r>
              <w:rPr>
                <w:b/>
                <w:sz w:val="24"/>
              </w:rPr>
              <w:t>f)</w:t>
            </w:r>
            <w:r>
              <w:rPr>
                <w:b/>
                <w:spacing w:val="-5"/>
                <w:sz w:val="24"/>
              </w:rPr>
              <w:t xml:space="preserve"> </w:t>
            </w:r>
            <w:r>
              <w:rPr>
                <w:b/>
                <w:spacing w:val="-2"/>
                <w:sz w:val="24"/>
              </w:rPr>
              <w:t>Transkript:</w:t>
            </w:r>
          </w:p>
          <w:p w:rsidR="001E01BA" w:rsidRDefault="009C08A5">
            <w:pPr>
              <w:pStyle w:val="TableParagraph"/>
              <w:spacing w:before="123" w:line="235" w:lineRule="auto"/>
              <w:ind w:left="445"/>
              <w:rPr>
                <w:sz w:val="24"/>
              </w:rPr>
            </w:pPr>
            <w:r>
              <w:rPr>
                <w:sz w:val="24"/>
              </w:rPr>
              <w:t>Für</w:t>
            </w:r>
            <w:r>
              <w:rPr>
                <w:spacing w:val="-15"/>
                <w:sz w:val="24"/>
              </w:rPr>
              <w:t xml:space="preserve"> </w:t>
            </w:r>
            <w:r>
              <w:rPr>
                <w:sz w:val="24"/>
              </w:rPr>
              <w:t>Bewerber</w:t>
            </w:r>
            <w:r>
              <w:rPr>
                <w:spacing w:val="-8"/>
                <w:sz w:val="24"/>
              </w:rPr>
              <w:t xml:space="preserve"> </w:t>
            </w:r>
            <w:r>
              <w:rPr>
                <w:sz w:val="24"/>
              </w:rPr>
              <w:t>aus</w:t>
            </w:r>
            <w:r>
              <w:rPr>
                <w:spacing w:val="-13"/>
                <w:sz w:val="24"/>
              </w:rPr>
              <w:t xml:space="preserve"> </w:t>
            </w:r>
            <w:r>
              <w:rPr>
                <w:sz w:val="24"/>
              </w:rPr>
              <w:t>dem</w:t>
            </w:r>
            <w:r>
              <w:rPr>
                <w:spacing w:val="-17"/>
                <w:sz w:val="24"/>
              </w:rPr>
              <w:t xml:space="preserve"> </w:t>
            </w:r>
            <w:r>
              <w:rPr>
                <w:sz w:val="24"/>
              </w:rPr>
              <w:t>Ausland</w:t>
            </w:r>
            <w:r>
              <w:rPr>
                <w:spacing w:val="-3"/>
                <w:sz w:val="24"/>
              </w:rPr>
              <w:t xml:space="preserve"> </w:t>
            </w:r>
            <w:r>
              <w:rPr>
                <w:sz w:val="24"/>
              </w:rPr>
              <w:t>muss</w:t>
            </w:r>
            <w:r>
              <w:rPr>
                <w:spacing w:val="-7"/>
                <w:sz w:val="24"/>
              </w:rPr>
              <w:t xml:space="preserve"> </w:t>
            </w:r>
            <w:r>
              <w:rPr>
                <w:sz w:val="24"/>
              </w:rPr>
              <w:t>das</w:t>
            </w:r>
            <w:r>
              <w:rPr>
                <w:spacing w:val="-13"/>
                <w:sz w:val="24"/>
              </w:rPr>
              <w:t xml:space="preserve"> </w:t>
            </w:r>
            <w:r>
              <w:rPr>
                <w:sz w:val="24"/>
              </w:rPr>
              <w:t>Transkript</w:t>
            </w:r>
            <w:r>
              <w:rPr>
                <w:spacing w:val="-10"/>
                <w:sz w:val="24"/>
              </w:rPr>
              <w:t xml:space="preserve"> </w:t>
            </w:r>
            <w:r>
              <w:rPr>
                <w:sz w:val="24"/>
              </w:rPr>
              <w:t>in</w:t>
            </w:r>
            <w:r>
              <w:rPr>
                <w:spacing w:val="-15"/>
                <w:sz w:val="24"/>
              </w:rPr>
              <w:t xml:space="preserve"> </w:t>
            </w:r>
            <w:r>
              <w:rPr>
                <w:sz w:val="24"/>
              </w:rPr>
              <w:t>englischer</w:t>
            </w:r>
            <w:r>
              <w:rPr>
                <w:spacing w:val="-13"/>
                <w:sz w:val="24"/>
              </w:rPr>
              <w:t xml:space="preserve"> </w:t>
            </w:r>
            <w:r>
              <w:rPr>
                <w:sz w:val="24"/>
              </w:rPr>
              <w:t>oder</w:t>
            </w:r>
            <w:r>
              <w:rPr>
                <w:spacing w:val="-9"/>
                <w:sz w:val="24"/>
              </w:rPr>
              <w:t xml:space="preserve"> </w:t>
            </w:r>
            <w:r>
              <w:rPr>
                <w:sz w:val="24"/>
              </w:rPr>
              <w:t>deutscher</w:t>
            </w:r>
            <w:r>
              <w:rPr>
                <w:spacing w:val="-8"/>
                <w:sz w:val="24"/>
              </w:rPr>
              <w:t xml:space="preserve"> </w:t>
            </w:r>
            <w:r>
              <w:rPr>
                <w:sz w:val="24"/>
              </w:rPr>
              <w:t xml:space="preserve">Sprache </w:t>
            </w:r>
            <w:r>
              <w:rPr>
                <w:spacing w:val="-2"/>
                <w:sz w:val="24"/>
              </w:rPr>
              <w:t>vorliegen.</w:t>
            </w:r>
          </w:p>
        </w:tc>
        <w:tc>
          <w:tcPr>
            <w:tcW w:w="1086" w:type="dxa"/>
            <w:tcBorders>
              <w:left w:val="single" w:sz="4" w:space="0" w:color="auto"/>
            </w:tcBorders>
          </w:tcPr>
          <w:p w:rsidR="001E01BA" w:rsidRDefault="001E01BA">
            <w:pPr>
              <w:pStyle w:val="TableParagraph"/>
              <w:rPr>
                <w:sz w:val="24"/>
              </w:rPr>
            </w:pPr>
          </w:p>
          <w:p w:rsidR="001E01BA" w:rsidRDefault="001E01BA">
            <w:pPr>
              <w:pStyle w:val="TableParagraph"/>
              <w:spacing w:before="47"/>
              <w:rPr>
                <w:sz w:val="24"/>
              </w:rPr>
            </w:pPr>
          </w:p>
          <w:p w:rsidR="001E01BA" w:rsidRDefault="009C08A5">
            <w:pPr>
              <w:pStyle w:val="TableParagraph"/>
              <w:ind w:left="36" w:right="4"/>
              <w:jc w:val="center"/>
              <w:rPr>
                <w:rFonts w:ascii="Wingdings" w:hAnsi="Wingdings"/>
                <w:sz w:val="24"/>
              </w:rPr>
            </w:pPr>
            <w:r>
              <w:rPr>
                <w:rFonts w:ascii="Wingdings" w:hAnsi="Wingdings"/>
                <w:spacing w:val="-10"/>
                <w:sz w:val="24"/>
              </w:rPr>
              <w:t></w:t>
            </w:r>
          </w:p>
        </w:tc>
        <w:tc>
          <w:tcPr>
            <w:tcW w:w="1141" w:type="dxa"/>
          </w:tcPr>
          <w:p w:rsidR="001E01BA" w:rsidRDefault="001E01BA">
            <w:pPr>
              <w:pStyle w:val="TableParagraph"/>
              <w:rPr>
                <w:sz w:val="24"/>
              </w:rPr>
            </w:pPr>
          </w:p>
          <w:p w:rsidR="001E01BA" w:rsidRDefault="001E01BA">
            <w:pPr>
              <w:pStyle w:val="TableParagraph"/>
              <w:spacing w:before="47"/>
              <w:rPr>
                <w:sz w:val="24"/>
              </w:rPr>
            </w:pPr>
          </w:p>
          <w:p w:rsidR="001E01BA" w:rsidRDefault="009C08A5">
            <w:pPr>
              <w:pStyle w:val="TableParagraph"/>
              <w:ind w:left="30" w:right="14"/>
              <w:jc w:val="center"/>
              <w:rPr>
                <w:rFonts w:ascii="Wingdings" w:hAnsi="Wingdings"/>
                <w:sz w:val="24"/>
              </w:rPr>
            </w:pPr>
            <w:r>
              <w:rPr>
                <w:rFonts w:ascii="Wingdings" w:hAnsi="Wingdings"/>
                <w:spacing w:val="-10"/>
                <w:sz w:val="24"/>
              </w:rPr>
              <w:t></w:t>
            </w:r>
          </w:p>
        </w:tc>
      </w:tr>
    </w:tbl>
    <w:p w:rsidR="001E01BA" w:rsidRDefault="001E01BA">
      <w:pPr>
        <w:pStyle w:val="TableParagraph"/>
        <w:jc w:val="center"/>
        <w:rPr>
          <w:rFonts w:ascii="Wingdings" w:hAnsi="Wingdings"/>
          <w:sz w:val="24"/>
        </w:rPr>
        <w:sectPr w:rsidR="001E01BA">
          <w:pgSz w:w="11900" w:h="16840"/>
          <w:pgMar w:top="1820" w:right="141" w:bottom="920" w:left="141" w:header="708" w:footer="729" w:gutter="0"/>
          <w:cols w:space="708"/>
        </w:sect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4"/>
        <w:gridCol w:w="1086"/>
        <w:gridCol w:w="1131"/>
      </w:tblGrid>
      <w:tr w:rsidR="001E01BA">
        <w:trPr>
          <w:trHeight w:val="2486"/>
        </w:trPr>
        <w:tc>
          <w:tcPr>
            <w:tcW w:w="9284" w:type="dxa"/>
          </w:tcPr>
          <w:p w:rsidR="001E01BA" w:rsidRDefault="009C08A5">
            <w:pPr>
              <w:pStyle w:val="TableParagraph"/>
              <w:spacing w:before="1" w:line="242" w:lineRule="auto"/>
              <w:ind w:left="365" w:right="5460" w:hanging="66"/>
              <w:jc w:val="both"/>
              <w:rPr>
                <w:b/>
                <w:sz w:val="24"/>
              </w:rPr>
            </w:pPr>
            <w:r>
              <w:rPr>
                <w:b/>
                <w:sz w:val="24"/>
              </w:rPr>
              <w:lastRenderedPageBreak/>
              <w:t>g)</w:t>
            </w:r>
            <w:r>
              <w:rPr>
                <w:b/>
                <w:spacing w:val="-15"/>
                <w:sz w:val="24"/>
              </w:rPr>
              <w:t xml:space="preserve"> </w:t>
            </w:r>
            <w:r>
              <w:rPr>
                <w:b/>
                <w:sz w:val="24"/>
              </w:rPr>
              <w:t>Nachweis</w:t>
            </w:r>
            <w:r>
              <w:rPr>
                <w:b/>
                <w:spacing w:val="-9"/>
                <w:sz w:val="24"/>
              </w:rPr>
              <w:t xml:space="preserve"> </w:t>
            </w:r>
            <w:r>
              <w:rPr>
                <w:b/>
                <w:sz w:val="24"/>
              </w:rPr>
              <w:t>der</w:t>
            </w:r>
            <w:r>
              <w:rPr>
                <w:b/>
                <w:spacing w:val="-15"/>
                <w:sz w:val="24"/>
              </w:rPr>
              <w:t xml:space="preserve"> </w:t>
            </w:r>
            <w:r>
              <w:rPr>
                <w:b/>
                <w:sz w:val="24"/>
              </w:rPr>
              <w:t>Sprachkenntnisse Deutsch und Englisch:</w:t>
            </w:r>
          </w:p>
          <w:p w:rsidR="001E01BA" w:rsidRDefault="009C08A5">
            <w:pPr>
              <w:pStyle w:val="TableParagraph"/>
              <w:ind w:left="480" w:right="214"/>
              <w:jc w:val="both"/>
              <w:rPr>
                <w:sz w:val="24"/>
              </w:rPr>
            </w:pPr>
            <w:r>
              <w:rPr>
                <w:sz w:val="24"/>
              </w:rPr>
              <w:t>Für</w:t>
            </w:r>
            <w:r>
              <w:rPr>
                <w:spacing w:val="-13"/>
                <w:sz w:val="24"/>
              </w:rPr>
              <w:t xml:space="preserve"> </w:t>
            </w:r>
            <w:r>
              <w:rPr>
                <w:sz w:val="24"/>
              </w:rPr>
              <w:t>den</w:t>
            </w:r>
            <w:r>
              <w:rPr>
                <w:spacing w:val="-12"/>
                <w:sz w:val="24"/>
              </w:rPr>
              <w:t xml:space="preserve"> </w:t>
            </w:r>
            <w:r>
              <w:rPr>
                <w:sz w:val="24"/>
              </w:rPr>
              <w:t>Studiengang</w:t>
            </w:r>
            <w:r>
              <w:rPr>
                <w:spacing w:val="-8"/>
                <w:sz w:val="24"/>
              </w:rPr>
              <w:t xml:space="preserve"> </w:t>
            </w:r>
            <w:r>
              <w:rPr>
                <w:sz w:val="24"/>
              </w:rPr>
              <w:t>„Interkulturelles</w:t>
            </w:r>
            <w:r>
              <w:rPr>
                <w:spacing w:val="-5"/>
                <w:sz w:val="24"/>
              </w:rPr>
              <w:t xml:space="preserve"> </w:t>
            </w:r>
            <w:r>
              <w:rPr>
                <w:sz w:val="24"/>
              </w:rPr>
              <w:t>Management“</w:t>
            </w:r>
            <w:r>
              <w:rPr>
                <w:spacing w:val="-9"/>
                <w:sz w:val="24"/>
              </w:rPr>
              <w:t xml:space="preserve"> </w:t>
            </w:r>
            <w:r>
              <w:rPr>
                <w:sz w:val="24"/>
              </w:rPr>
              <w:t>wird</w:t>
            </w:r>
            <w:r>
              <w:rPr>
                <w:spacing w:val="-12"/>
                <w:sz w:val="24"/>
              </w:rPr>
              <w:t xml:space="preserve"> </w:t>
            </w:r>
            <w:r>
              <w:rPr>
                <w:sz w:val="24"/>
              </w:rPr>
              <w:t>das</w:t>
            </w:r>
            <w:r>
              <w:rPr>
                <w:spacing w:val="-6"/>
                <w:sz w:val="24"/>
              </w:rPr>
              <w:t xml:space="preserve"> </w:t>
            </w:r>
            <w:r>
              <w:rPr>
                <w:color w:val="000000"/>
                <w:sz w:val="24"/>
                <w:shd w:val="clear" w:color="auto" w:fill="FEE699"/>
              </w:rPr>
              <w:t>deutsche</w:t>
            </w:r>
            <w:r>
              <w:rPr>
                <w:color w:val="000000"/>
                <w:spacing w:val="-14"/>
                <w:sz w:val="24"/>
              </w:rPr>
              <w:t xml:space="preserve"> </w:t>
            </w:r>
            <w:r>
              <w:rPr>
                <w:color w:val="000000"/>
                <w:sz w:val="24"/>
              </w:rPr>
              <w:t>Sprachniveau</w:t>
            </w:r>
            <w:r>
              <w:rPr>
                <w:color w:val="000000"/>
                <w:spacing w:val="-4"/>
                <w:sz w:val="24"/>
              </w:rPr>
              <w:t xml:space="preserve"> </w:t>
            </w:r>
            <w:r>
              <w:rPr>
                <w:color w:val="000000"/>
                <w:sz w:val="24"/>
              </w:rPr>
              <w:t xml:space="preserve">von </w:t>
            </w:r>
            <w:r>
              <w:rPr>
                <w:color w:val="000000"/>
                <w:sz w:val="24"/>
                <w:shd w:val="clear" w:color="auto" w:fill="FEE699"/>
              </w:rPr>
              <w:t>mindestens 65 Punkten</w:t>
            </w:r>
            <w:r>
              <w:rPr>
                <w:color w:val="000000"/>
                <w:sz w:val="24"/>
              </w:rPr>
              <w:t xml:space="preserve"> in der YDS-Prüfung (oder einer gleichwertigen Prüfung) </w:t>
            </w:r>
            <w:r>
              <w:rPr>
                <w:color w:val="000000"/>
                <w:spacing w:val="-2"/>
                <w:sz w:val="24"/>
              </w:rPr>
              <w:t>vorausgesetzt.</w:t>
            </w:r>
          </w:p>
          <w:p w:rsidR="001E01BA" w:rsidRDefault="009C08A5">
            <w:pPr>
              <w:pStyle w:val="TableParagraph"/>
              <w:spacing w:line="263" w:lineRule="exact"/>
              <w:ind w:left="480"/>
              <w:jc w:val="both"/>
              <w:rPr>
                <w:sz w:val="24"/>
              </w:rPr>
            </w:pPr>
            <w:r>
              <w:rPr>
                <w:sz w:val="24"/>
              </w:rPr>
              <w:t>Wurde</w:t>
            </w:r>
            <w:r>
              <w:rPr>
                <w:spacing w:val="-17"/>
                <w:sz w:val="24"/>
              </w:rPr>
              <w:t xml:space="preserve"> </w:t>
            </w:r>
            <w:r>
              <w:rPr>
                <w:sz w:val="24"/>
              </w:rPr>
              <w:t>der</w:t>
            </w:r>
            <w:r>
              <w:rPr>
                <w:spacing w:val="-12"/>
                <w:sz w:val="24"/>
              </w:rPr>
              <w:t xml:space="preserve"> </w:t>
            </w:r>
            <w:r>
              <w:rPr>
                <w:sz w:val="24"/>
              </w:rPr>
              <w:t>ausländische</w:t>
            </w:r>
            <w:r>
              <w:rPr>
                <w:spacing w:val="-4"/>
                <w:sz w:val="24"/>
              </w:rPr>
              <w:t xml:space="preserve"> </w:t>
            </w:r>
            <w:r>
              <w:rPr>
                <w:sz w:val="24"/>
              </w:rPr>
              <w:t>Hochschulabschluss</w:t>
            </w:r>
            <w:r>
              <w:rPr>
                <w:spacing w:val="-3"/>
                <w:sz w:val="24"/>
              </w:rPr>
              <w:t xml:space="preserve"> </w:t>
            </w:r>
            <w:r>
              <w:rPr>
                <w:sz w:val="24"/>
              </w:rPr>
              <w:t>in</w:t>
            </w:r>
            <w:r>
              <w:rPr>
                <w:spacing w:val="-12"/>
                <w:sz w:val="24"/>
              </w:rPr>
              <w:t xml:space="preserve"> </w:t>
            </w:r>
            <w:r>
              <w:rPr>
                <w:spacing w:val="-2"/>
                <w:sz w:val="24"/>
              </w:rPr>
              <w:t>einem</w:t>
            </w:r>
          </w:p>
          <w:p w:rsidR="001E01BA" w:rsidRDefault="009C08A5">
            <w:pPr>
              <w:pStyle w:val="TableParagraph"/>
              <w:spacing w:before="12"/>
              <w:ind w:left="480" w:right="253"/>
              <w:jc w:val="both"/>
              <w:rPr>
                <w:sz w:val="24"/>
              </w:rPr>
            </w:pPr>
            <w:r>
              <w:rPr>
                <w:sz w:val="24"/>
              </w:rPr>
              <w:t xml:space="preserve">deutschsprachigem Studiengang erworben, dann entfällt der Nachweis der deutschen </w:t>
            </w:r>
            <w:r>
              <w:rPr>
                <w:spacing w:val="-2"/>
                <w:sz w:val="24"/>
              </w:rPr>
              <w:t>Sprachkenntnisse.</w:t>
            </w:r>
          </w:p>
        </w:tc>
        <w:tc>
          <w:tcPr>
            <w:tcW w:w="108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6"/>
              <w:rPr>
                <w:sz w:val="24"/>
              </w:rPr>
            </w:pPr>
          </w:p>
          <w:p w:rsidR="001E01BA" w:rsidRDefault="009C08A5">
            <w:pPr>
              <w:pStyle w:val="TableParagraph"/>
              <w:ind w:left="36" w:right="14"/>
              <w:jc w:val="center"/>
              <w:rPr>
                <w:rFonts w:ascii="Wingdings" w:hAnsi="Wingdings"/>
                <w:sz w:val="24"/>
              </w:rPr>
            </w:pPr>
            <w:r>
              <w:rPr>
                <w:rFonts w:ascii="Wingdings" w:hAnsi="Wingdings"/>
                <w:spacing w:val="-10"/>
                <w:sz w:val="24"/>
              </w:rPr>
              <w:t></w:t>
            </w:r>
          </w:p>
        </w:tc>
        <w:tc>
          <w:tcPr>
            <w:tcW w:w="1131"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6"/>
              <w:rPr>
                <w:sz w:val="24"/>
              </w:rPr>
            </w:pPr>
          </w:p>
          <w:p w:rsidR="001E01BA" w:rsidRDefault="009C08A5">
            <w:pPr>
              <w:pStyle w:val="TableParagraph"/>
              <w:ind w:left="26"/>
              <w:jc w:val="center"/>
              <w:rPr>
                <w:rFonts w:ascii="Wingdings" w:hAnsi="Wingdings"/>
                <w:sz w:val="24"/>
              </w:rPr>
            </w:pPr>
            <w:r>
              <w:rPr>
                <w:rFonts w:ascii="Wingdings" w:hAnsi="Wingdings"/>
                <w:spacing w:val="-10"/>
                <w:sz w:val="24"/>
              </w:rPr>
              <w:t></w:t>
            </w:r>
          </w:p>
        </w:tc>
      </w:tr>
    </w:tbl>
    <w:p w:rsidR="001E01BA" w:rsidRDefault="001E01BA">
      <w:pPr>
        <w:pStyle w:val="TableParagraph"/>
        <w:jc w:val="center"/>
        <w:rPr>
          <w:rFonts w:ascii="Wingdings" w:hAnsi="Wingdings"/>
          <w:sz w:val="24"/>
        </w:rPr>
        <w:sectPr w:rsidR="001E01BA">
          <w:type w:val="continuous"/>
          <w:pgSz w:w="11900" w:h="16840"/>
          <w:pgMar w:top="1820" w:right="141" w:bottom="920" w:left="141" w:header="708" w:footer="729" w:gutter="0"/>
          <w:cols w:space="708"/>
        </w:sectPr>
      </w:pPr>
    </w:p>
    <w:tbl>
      <w:tblPr>
        <w:tblStyle w:val="TableNormal"/>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4"/>
        <w:gridCol w:w="1086"/>
        <w:gridCol w:w="1136"/>
      </w:tblGrid>
      <w:tr w:rsidR="001E01BA">
        <w:trPr>
          <w:trHeight w:val="665"/>
        </w:trPr>
        <w:tc>
          <w:tcPr>
            <w:tcW w:w="9284" w:type="dxa"/>
          </w:tcPr>
          <w:p w:rsidR="001E01BA" w:rsidRDefault="009C08A5">
            <w:pPr>
              <w:pStyle w:val="TableParagraph"/>
              <w:spacing w:before="101"/>
              <w:ind w:left="185"/>
              <w:rPr>
                <w:b/>
                <w:sz w:val="24"/>
              </w:rPr>
            </w:pPr>
            <w:r>
              <w:rPr>
                <w:b/>
                <w:sz w:val="24"/>
              </w:rPr>
              <w:lastRenderedPageBreak/>
              <w:t>f)</w:t>
            </w:r>
            <w:r>
              <w:rPr>
                <w:b/>
                <w:spacing w:val="-17"/>
                <w:sz w:val="24"/>
              </w:rPr>
              <w:t xml:space="preserve"> </w:t>
            </w:r>
            <w:r>
              <w:rPr>
                <w:b/>
                <w:sz w:val="24"/>
              </w:rPr>
              <w:t>Ergebnis</w:t>
            </w:r>
            <w:r>
              <w:rPr>
                <w:b/>
                <w:spacing w:val="-8"/>
                <w:sz w:val="24"/>
              </w:rPr>
              <w:t xml:space="preserve"> </w:t>
            </w:r>
            <w:r>
              <w:rPr>
                <w:b/>
                <w:sz w:val="24"/>
              </w:rPr>
              <w:t>des</w:t>
            </w:r>
            <w:r>
              <w:rPr>
                <w:b/>
                <w:spacing w:val="-11"/>
                <w:sz w:val="24"/>
              </w:rPr>
              <w:t xml:space="preserve"> </w:t>
            </w:r>
            <w:r>
              <w:rPr>
                <w:b/>
                <w:sz w:val="24"/>
              </w:rPr>
              <w:t>ALES-Tests</w:t>
            </w:r>
            <w:r>
              <w:rPr>
                <w:b/>
                <w:spacing w:val="-11"/>
                <w:sz w:val="24"/>
              </w:rPr>
              <w:t xml:space="preserve"> </w:t>
            </w:r>
            <w:r>
              <w:rPr>
                <w:b/>
                <w:sz w:val="24"/>
              </w:rPr>
              <w:t>oder</w:t>
            </w:r>
            <w:r>
              <w:rPr>
                <w:b/>
                <w:spacing w:val="-17"/>
                <w:sz w:val="24"/>
              </w:rPr>
              <w:t xml:space="preserve"> </w:t>
            </w:r>
            <w:r>
              <w:rPr>
                <w:b/>
                <w:sz w:val="24"/>
              </w:rPr>
              <w:t>gleichwertige</w:t>
            </w:r>
            <w:r>
              <w:rPr>
                <w:b/>
                <w:spacing w:val="-13"/>
                <w:sz w:val="24"/>
              </w:rPr>
              <w:t xml:space="preserve"> </w:t>
            </w:r>
            <w:r>
              <w:rPr>
                <w:b/>
                <w:spacing w:val="-2"/>
                <w:sz w:val="24"/>
              </w:rPr>
              <w:t>Nachweise</w:t>
            </w:r>
          </w:p>
        </w:tc>
        <w:tc>
          <w:tcPr>
            <w:tcW w:w="1086" w:type="dxa"/>
          </w:tcPr>
          <w:p w:rsidR="001E01BA" w:rsidRDefault="009C08A5">
            <w:pPr>
              <w:pStyle w:val="TableParagraph"/>
              <w:spacing w:before="184"/>
              <w:ind w:left="36" w:right="14"/>
              <w:jc w:val="center"/>
              <w:rPr>
                <w:rFonts w:ascii="Wingdings" w:hAnsi="Wingdings"/>
                <w:sz w:val="24"/>
              </w:rPr>
            </w:pPr>
            <w:r>
              <w:rPr>
                <w:rFonts w:ascii="Wingdings" w:hAnsi="Wingdings"/>
                <w:spacing w:val="-10"/>
                <w:sz w:val="24"/>
              </w:rPr>
              <w:t></w:t>
            </w:r>
          </w:p>
        </w:tc>
        <w:tc>
          <w:tcPr>
            <w:tcW w:w="1136" w:type="dxa"/>
          </w:tcPr>
          <w:p w:rsidR="001E01BA" w:rsidRDefault="009C08A5">
            <w:pPr>
              <w:pStyle w:val="TableParagraph"/>
              <w:spacing w:before="184"/>
              <w:ind w:left="35"/>
              <w:jc w:val="center"/>
              <w:rPr>
                <w:rFonts w:ascii="Wingdings" w:hAnsi="Wingdings"/>
                <w:sz w:val="24"/>
              </w:rPr>
            </w:pPr>
            <w:r>
              <w:rPr>
                <w:rFonts w:ascii="Wingdings" w:hAnsi="Wingdings"/>
                <w:spacing w:val="-10"/>
                <w:sz w:val="24"/>
              </w:rPr>
              <w:t></w:t>
            </w:r>
          </w:p>
        </w:tc>
      </w:tr>
      <w:tr w:rsidR="001E01BA">
        <w:trPr>
          <w:trHeight w:val="7182"/>
        </w:trPr>
        <w:tc>
          <w:tcPr>
            <w:tcW w:w="9284" w:type="dxa"/>
          </w:tcPr>
          <w:p w:rsidR="001E01BA" w:rsidRDefault="009C08A5">
            <w:pPr>
              <w:pStyle w:val="TableParagraph"/>
              <w:spacing w:line="252" w:lineRule="exact"/>
              <w:ind w:left="185"/>
              <w:jc w:val="both"/>
              <w:rPr>
                <w:b/>
                <w:sz w:val="24"/>
              </w:rPr>
            </w:pPr>
            <w:r>
              <w:rPr>
                <w:b/>
                <w:sz w:val="24"/>
              </w:rPr>
              <w:t>g)</w:t>
            </w:r>
            <w:r>
              <w:rPr>
                <w:b/>
                <w:spacing w:val="-17"/>
                <w:sz w:val="24"/>
              </w:rPr>
              <w:t xml:space="preserve"> </w:t>
            </w:r>
            <w:r>
              <w:rPr>
                <w:b/>
                <w:sz w:val="24"/>
              </w:rPr>
              <w:t>Anerkennungsbescheid</w:t>
            </w:r>
            <w:r>
              <w:rPr>
                <w:b/>
                <w:spacing w:val="-15"/>
                <w:sz w:val="24"/>
              </w:rPr>
              <w:t xml:space="preserve"> </w:t>
            </w:r>
            <w:r>
              <w:rPr>
                <w:b/>
                <w:sz w:val="24"/>
              </w:rPr>
              <w:t>des</w:t>
            </w:r>
            <w:r>
              <w:rPr>
                <w:b/>
                <w:spacing w:val="-15"/>
                <w:sz w:val="24"/>
              </w:rPr>
              <w:t xml:space="preserve"> </w:t>
            </w:r>
            <w:r>
              <w:rPr>
                <w:b/>
                <w:sz w:val="24"/>
              </w:rPr>
              <w:t>Türkischen</w:t>
            </w:r>
            <w:r>
              <w:rPr>
                <w:b/>
                <w:spacing w:val="-13"/>
                <w:sz w:val="24"/>
              </w:rPr>
              <w:t xml:space="preserve"> </w:t>
            </w:r>
            <w:r>
              <w:rPr>
                <w:b/>
                <w:sz w:val="24"/>
              </w:rPr>
              <w:t>Hochschulrats</w:t>
            </w:r>
            <w:r>
              <w:rPr>
                <w:b/>
                <w:spacing w:val="-13"/>
                <w:sz w:val="24"/>
              </w:rPr>
              <w:t xml:space="preserve"> </w:t>
            </w:r>
            <w:r>
              <w:rPr>
                <w:b/>
                <w:spacing w:val="-2"/>
                <w:sz w:val="24"/>
              </w:rPr>
              <w:t>(YÖK)</w:t>
            </w:r>
          </w:p>
          <w:p w:rsidR="001E01BA" w:rsidRDefault="009C08A5">
            <w:pPr>
              <w:pStyle w:val="TableParagraph"/>
              <w:spacing w:before="4"/>
              <w:ind w:left="230" w:right="99"/>
              <w:jc w:val="both"/>
              <w:rPr>
                <w:sz w:val="24"/>
              </w:rPr>
            </w:pPr>
            <w:r>
              <w:rPr>
                <w:sz w:val="24"/>
              </w:rPr>
              <w:t>Die Bewerber aus dem Ausland (incl. Mavi Kart) und türkische Staatsbürger, die einen ausländischen Bachelorabschluss (z.B. in Deutschland) erworben haben, müssen bei der Bewerbung den Anerkennungsbescheid (Okul Tanıma Yazısı) des türkischen Universitätsrat</w:t>
            </w:r>
            <w:r>
              <w:rPr>
                <w:sz w:val="24"/>
              </w:rPr>
              <w:t>es YÖK vorlegen.</w:t>
            </w:r>
          </w:p>
          <w:p w:rsidR="001E01BA" w:rsidRDefault="001E01BA">
            <w:pPr>
              <w:pStyle w:val="TableParagraph"/>
              <w:rPr>
                <w:sz w:val="24"/>
              </w:rPr>
            </w:pPr>
          </w:p>
          <w:p w:rsidR="001E01BA" w:rsidRDefault="009C08A5">
            <w:pPr>
              <w:pStyle w:val="TableParagraph"/>
              <w:ind w:left="230" w:right="96"/>
              <w:jc w:val="both"/>
              <w:rPr>
                <w:sz w:val="24"/>
              </w:rPr>
            </w:pPr>
            <w:r>
              <w:rPr>
                <w:sz w:val="24"/>
              </w:rPr>
              <w:t xml:space="preserve">Bewerber mit türkischer Staatsangehörigkeit können über den </w:t>
            </w:r>
            <w:hyperlink r:id="rId16">
              <w:r>
                <w:rPr>
                  <w:color w:val="0000FF"/>
                  <w:sz w:val="24"/>
                  <w:u w:val="single" w:color="0000FF"/>
                </w:rPr>
                <w:t>E-Devlet-Link</w:t>
              </w:r>
            </w:hyperlink>
            <w:r>
              <w:rPr>
                <w:color w:val="0000FF"/>
                <w:sz w:val="24"/>
              </w:rPr>
              <w:t xml:space="preserve"> </w:t>
            </w:r>
            <w:r>
              <w:rPr>
                <w:sz w:val="24"/>
              </w:rPr>
              <w:t xml:space="preserve">die erforderlichen Informationen darüber abrufen, ob die Hochschulen im Ausland vom türkischen Hochschulrat (YÖK) </w:t>
            </w:r>
            <w:r>
              <w:rPr>
                <w:sz w:val="24"/>
              </w:rPr>
              <w:t xml:space="preserve">anerkannt sind, sowie das Anerkennungssbescheid der </w:t>
            </w:r>
            <w:r>
              <w:rPr>
                <w:spacing w:val="-2"/>
                <w:sz w:val="24"/>
              </w:rPr>
              <w:t>Hochschule.</w:t>
            </w:r>
          </w:p>
          <w:p w:rsidR="001E01BA" w:rsidRDefault="009C08A5">
            <w:pPr>
              <w:pStyle w:val="TableParagraph"/>
              <w:spacing w:before="271"/>
              <w:ind w:left="230" w:right="88"/>
              <w:jc w:val="both"/>
              <w:rPr>
                <w:sz w:val="24"/>
              </w:rPr>
            </w:pPr>
            <w:r>
              <w:rPr>
                <w:sz w:val="24"/>
              </w:rPr>
              <w:t xml:space="preserve">Ausländische Studienbewerber und Studierende mit Mavi Kart können über den YÖK-Link die erforderlichen Informationen über die Anerkennung der Hochschulen im Ausland durch </w:t>
            </w:r>
            <w:hyperlink r:id="rId17">
              <w:r>
                <w:rPr>
                  <w:color w:val="0000FF"/>
                  <w:sz w:val="24"/>
                  <w:u w:val="single" w:color="0000FF"/>
                </w:rPr>
                <w:t>den Link vom türkischen Hochschulrat (YÖK</w:t>
              </w:r>
            </w:hyperlink>
            <w:r>
              <w:rPr>
                <w:color w:val="0000FF"/>
                <w:sz w:val="24"/>
                <w:u w:val="single" w:color="0000FF"/>
              </w:rPr>
              <w:t>)</w:t>
            </w:r>
            <w:r>
              <w:rPr>
                <w:color w:val="0000FF"/>
                <w:sz w:val="24"/>
              </w:rPr>
              <w:t xml:space="preserve"> </w:t>
            </w:r>
            <w:r>
              <w:rPr>
                <w:sz w:val="24"/>
              </w:rPr>
              <w:t>und das Anerkennungsschreiben der Hochschule abrufen.</w:t>
            </w:r>
          </w:p>
          <w:p w:rsidR="001E01BA" w:rsidRDefault="001E01BA">
            <w:pPr>
              <w:pStyle w:val="TableParagraph"/>
              <w:spacing w:before="10"/>
              <w:rPr>
                <w:sz w:val="24"/>
              </w:rPr>
            </w:pPr>
          </w:p>
          <w:p w:rsidR="001E01BA" w:rsidRDefault="009C08A5">
            <w:pPr>
              <w:pStyle w:val="TableParagraph"/>
              <w:spacing w:before="1" w:line="235" w:lineRule="auto"/>
              <w:ind w:left="230" w:right="116"/>
              <w:jc w:val="both"/>
              <w:rPr>
                <w:sz w:val="24"/>
              </w:rPr>
            </w:pPr>
            <w:r>
              <w:rPr>
                <w:sz w:val="24"/>
              </w:rPr>
              <w:t>Wenn die Hochschulen im Ausland nicht vom YÖK anerkannt sind, können die für die Bewerbung</w:t>
            </w:r>
            <w:r>
              <w:rPr>
                <w:spacing w:val="-11"/>
                <w:sz w:val="24"/>
              </w:rPr>
              <w:t xml:space="preserve"> </w:t>
            </w:r>
            <w:r>
              <w:rPr>
                <w:sz w:val="24"/>
              </w:rPr>
              <w:t>erforderlichen Informationen</w:t>
            </w:r>
            <w:r>
              <w:rPr>
                <w:spacing w:val="-7"/>
                <w:sz w:val="24"/>
              </w:rPr>
              <w:t xml:space="preserve"> </w:t>
            </w:r>
            <w:r>
              <w:rPr>
                <w:sz w:val="24"/>
              </w:rPr>
              <w:t>und</w:t>
            </w:r>
            <w:r>
              <w:rPr>
                <w:spacing w:val="-7"/>
                <w:sz w:val="24"/>
              </w:rPr>
              <w:t xml:space="preserve"> </w:t>
            </w:r>
            <w:r>
              <w:rPr>
                <w:sz w:val="24"/>
              </w:rPr>
              <w:t>Verfahren</w:t>
            </w:r>
            <w:r>
              <w:rPr>
                <w:spacing w:val="-6"/>
                <w:sz w:val="24"/>
              </w:rPr>
              <w:t xml:space="preserve"> </w:t>
            </w:r>
            <w:r>
              <w:rPr>
                <w:sz w:val="24"/>
              </w:rPr>
              <w:t>über</w:t>
            </w:r>
            <w:r>
              <w:rPr>
                <w:spacing w:val="-7"/>
                <w:sz w:val="24"/>
              </w:rPr>
              <w:t xml:space="preserve"> </w:t>
            </w:r>
            <w:hyperlink r:id="rId18">
              <w:r>
                <w:rPr>
                  <w:color w:val="0000FF"/>
                  <w:sz w:val="24"/>
                  <w:u w:val="single" w:color="0000FF"/>
                </w:rPr>
                <w:t>diesen</w:t>
              </w:r>
              <w:r>
                <w:rPr>
                  <w:color w:val="0000FF"/>
                  <w:spacing w:val="-2"/>
                  <w:sz w:val="24"/>
                  <w:u w:val="single" w:color="0000FF"/>
                </w:rPr>
                <w:t xml:space="preserve"> </w:t>
              </w:r>
              <w:r>
                <w:rPr>
                  <w:color w:val="0000FF"/>
                  <w:sz w:val="24"/>
                  <w:u w:val="single" w:color="0000FF"/>
                </w:rPr>
                <w:t>Link</w:t>
              </w:r>
            </w:hyperlink>
            <w:r>
              <w:rPr>
                <w:color w:val="0000FF"/>
                <w:spacing w:val="-2"/>
                <w:sz w:val="24"/>
              </w:rPr>
              <w:t xml:space="preserve"> </w:t>
            </w:r>
            <w:r>
              <w:rPr>
                <w:sz w:val="24"/>
              </w:rPr>
              <w:t>abgerufen</w:t>
            </w:r>
            <w:r>
              <w:rPr>
                <w:spacing w:val="-2"/>
                <w:sz w:val="24"/>
              </w:rPr>
              <w:t xml:space="preserve"> </w:t>
            </w:r>
            <w:r>
              <w:rPr>
                <w:sz w:val="24"/>
              </w:rPr>
              <w:t>werden.</w:t>
            </w:r>
          </w:p>
        </w:tc>
        <w:tc>
          <w:tcPr>
            <w:tcW w:w="108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132"/>
              <w:rPr>
                <w:sz w:val="24"/>
              </w:rPr>
            </w:pPr>
          </w:p>
          <w:p w:rsidR="001E01BA" w:rsidRDefault="009C08A5">
            <w:pPr>
              <w:pStyle w:val="TableParagraph"/>
              <w:ind w:left="36" w:right="10"/>
              <w:jc w:val="center"/>
              <w:rPr>
                <w:rFonts w:ascii="Wingdings" w:hAnsi="Wingdings"/>
                <w:sz w:val="24"/>
              </w:rPr>
            </w:pPr>
            <w:r>
              <w:rPr>
                <w:rFonts w:ascii="Wingdings" w:hAnsi="Wingdings"/>
                <w:spacing w:val="-10"/>
                <w:sz w:val="24"/>
              </w:rPr>
              <w:t></w:t>
            </w:r>
          </w:p>
        </w:tc>
        <w:tc>
          <w:tcPr>
            <w:tcW w:w="1136" w:type="dxa"/>
          </w:tcPr>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rPr>
                <w:sz w:val="24"/>
              </w:rPr>
            </w:pPr>
          </w:p>
          <w:p w:rsidR="001E01BA" w:rsidRDefault="001E01BA">
            <w:pPr>
              <w:pStyle w:val="TableParagraph"/>
              <w:spacing w:before="267"/>
              <w:rPr>
                <w:sz w:val="24"/>
              </w:rPr>
            </w:pPr>
          </w:p>
          <w:p w:rsidR="001E01BA" w:rsidRDefault="009C08A5">
            <w:pPr>
              <w:pStyle w:val="TableParagraph"/>
              <w:ind w:left="35" w:right="4"/>
              <w:jc w:val="center"/>
              <w:rPr>
                <w:rFonts w:ascii="Wingdings" w:hAnsi="Wingdings"/>
                <w:sz w:val="24"/>
              </w:rPr>
            </w:pPr>
            <w:r>
              <w:rPr>
                <w:rFonts w:ascii="Wingdings" w:hAnsi="Wingdings"/>
                <w:spacing w:val="-10"/>
                <w:sz w:val="24"/>
              </w:rPr>
              <w:t></w:t>
            </w:r>
          </w:p>
        </w:tc>
      </w:tr>
    </w:tbl>
    <w:p w:rsidR="001E01BA" w:rsidRDefault="001E01BA">
      <w:pPr>
        <w:pStyle w:val="GvdeMetni"/>
      </w:pPr>
    </w:p>
    <w:p w:rsidR="001E01BA" w:rsidRDefault="001E01BA">
      <w:pPr>
        <w:pStyle w:val="GvdeMetni"/>
      </w:pPr>
    </w:p>
    <w:p w:rsidR="001E01BA" w:rsidRDefault="001E01BA">
      <w:pPr>
        <w:pStyle w:val="GvdeMetni"/>
        <w:spacing w:before="28"/>
      </w:pPr>
    </w:p>
    <w:p w:rsidR="001E01BA" w:rsidRDefault="009C08A5">
      <w:pPr>
        <w:pStyle w:val="Balk1"/>
        <w:numPr>
          <w:ilvl w:val="0"/>
          <w:numId w:val="2"/>
        </w:numPr>
        <w:tabs>
          <w:tab w:val="left" w:pos="1854"/>
        </w:tabs>
        <w:ind w:left="1854" w:hanging="685"/>
        <w:jc w:val="left"/>
      </w:pPr>
      <w:bookmarkStart w:id="6" w:name="VI._EINSCHREIBUNGSUNTERLAGEN_(IMMATRIKUL"/>
      <w:bookmarkEnd w:id="6"/>
      <w:r>
        <w:rPr>
          <w:spacing w:val="-2"/>
        </w:rPr>
        <w:t>EINSCHREIBUNGSUNTERLAGEN</w:t>
      </w:r>
      <w:r>
        <w:rPr>
          <w:spacing w:val="15"/>
        </w:rPr>
        <w:t xml:space="preserve"> </w:t>
      </w:r>
      <w:r>
        <w:rPr>
          <w:spacing w:val="-2"/>
        </w:rPr>
        <w:t>(IMMATRIKULATION)</w:t>
      </w:r>
    </w:p>
    <w:p w:rsidR="001E01BA" w:rsidRDefault="001E01BA">
      <w:pPr>
        <w:pStyle w:val="GvdeMetni"/>
        <w:spacing w:before="38"/>
        <w:rPr>
          <w:b/>
        </w:rPr>
      </w:pPr>
    </w:p>
    <w:p w:rsidR="001E01BA" w:rsidRDefault="009C08A5">
      <w:pPr>
        <w:pStyle w:val="ListeParagraf"/>
        <w:numPr>
          <w:ilvl w:val="0"/>
          <w:numId w:val="1"/>
        </w:numPr>
        <w:tabs>
          <w:tab w:val="left" w:pos="2608"/>
          <w:tab w:val="left" w:pos="2610"/>
        </w:tabs>
        <w:spacing w:before="1" w:line="247" w:lineRule="auto"/>
        <w:ind w:right="1109"/>
        <w:jc w:val="both"/>
        <w:rPr>
          <w:sz w:val="24"/>
        </w:rPr>
      </w:pPr>
      <w:r>
        <w:rPr>
          <w:sz w:val="24"/>
        </w:rPr>
        <w:t>Das Abschlusszeugnis im Original oder das von der Hochschule bestätigte, vorläufige Zeugnis (mezuniyet belgesi)* ist vorzulegen.</w:t>
      </w:r>
    </w:p>
    <w:p w:rsidR="001E01BA" w:rsidRDefault="009C08A5">
      <w:pPr>
        <w:pStyle w:val="GvdeMetni"/>
        <w:ind w:left="2575" w:right="1102"/>
        <w:jc w:val="both"/>
      </w:pPr>
      <w:r>
        <w:t>Bewerber aus dem Ausland müssen das Abschlusszeugnis im Original oder das vorläufig</w:t>
      </w:r>
      <w:r>
        <w:t xml:space="preserve">e Zeugnis mit der Gesamtnote </w:t>
      </w:r>
      <w:r>
        <w:rPr>
          <w:color w:val="000000"/>
          <w:shd w:val="clear" w:color="auto" w:fill="FEE699"/>
        </w:rPr>
        <w:t>“bestanden” in türkischer Übersetzung</w:t>
      </w:r>
      <w:r>
        <w:rPr>
          <w:color w:val="000000"/>
        </w:rPr>
        <w:t xml:space="preserve"> </w:t>
      </w:r>
      <w:r>
        <w:rPr>
          <w:color w:val="000000"/>
          <w:shd w:val="clear" w:color="auto" w:fill="FEE699"/>
        </w:rPr>
        <w:t xml:space="preserve">vorlegen. </w:t>
      </w:r>
      <w:r>
        <w:rPr>
          <w:color w:val="000000"/>
        </w:rPr>
        <w:t>Die</w:t>
      </w:r>
      <w:r>
        <w:rPr>
          <w:color w:val="000000"/>
          <w:spacing w:val="-1"/>
        </w:rPr>
        <w:t xml:space="preserve"> </w:t>
      </w:r>
      <w:r>
        <w:rPr>
          <w:color w:val="000000"/>
        </w:rPr>
        <w:t>Übersetzung muss von einem</w:t>
      </w:r>
      <w:r>
        <w:rPr>
          <w:color w:val="000000"/>
          <w:spacing w:val="-1"/>
        </w:rPr>
        <w:t xml:space="preserve"> </w:t>
      </w:r>
      <w:r>
        <w:rPr>
          <w:color w:val="000000"/>
        </w:rPr>
        <w:t xml:space="preserve">beglaubigten Übersetzer durchgeführt und durch das türkische Konsulat oder Notar beglaubigt werden. (Informationen zur Übersetzung und Beglaubigung </w:t>
      </w:r>
      <w:r>
        <w:rPr>
          <w:color w:val="000000"/>
        </w:rPr>
        <w:t xml:space="preserve">erhalten Sie im zuständigen Konsulat der </w:t>
      </w:r>
      <w:r>
        <w:rPr>
          <w:color w:val="000000"/>
          <w:spacing w:val="-2"/>
        </w:rPr>
        <w:t>RepublikTürkei).</w:t>
      </w:r>
    </w:p>
    <w:p w:rsidR="001E01BA" w:rsidRDefault="009C08A5">
      <w:pPr>
        <w:pStyle w:val="ListeParagraf"/>
        <w:numPr>
          <w:ilvl w:val="0"/>
          <w:numId w:val="1"/>
        </w:numPr>
        <w:tabs>
          <w:tab w:val="left" w:pos="2573"/>
          <w:tab w:val="left" w:pos="2575"/>
        </w:tabs>
        <w:spacing w:before="258" w:line="237" w:lineRule="auto"/>
        <w:ind w:left="2575" w:right="1138" w:hanging="360"/>
        <w:jc w:val="left"/>
        <w:rPr>
          <w:sz w:val="24"/>
        </w:rPr>
      </w:pPr>
      <w:r>
        <w:rPr>
          <w:sz w:val="24"/>
        </w:rPr>
        <w:t xml:space="preserve">Das türkische Transkript mit allen Leistungen und der Gesamtnote muss von der jeweiligen Universität bestätigt oder notariell beglaubigt und vorgelegt werden. </w:t>
      </w:r>
      <w:r>
        <w:rPr>
          <w:color w:val="000000"/>
          <w:sz w:val="24"/>
          <w:shd w:val="clear" w:color="auto" w:fill="FEE699"/>
        </w:rPr>
        <w:t>Bewerber</w:t>
      </w:r>
      <w:r>
        <w:rPr>
          <w:color w:val="000000"/>
          <w:spacing w:val="-15"/>
          <w:sz w:val="24"/>
          <w:shd w:val="clear" w:color="auto" w:fill="FEE699"/>
        </w:rPr>
        <w:t xml:space="preserve"> </w:t>
      </w:r>
      <w:r>
        <w:rPr>
          <w:color w:val="000000"/>
          <w:sz w:val="24"/>
          <w:shd w:val="clear" w:color="auto" w:fill="FEE699"/>
        </w:rPr>
        <w:t>aus</w:t>
      </w:r>
      <w:r>
        <w:rPr>
          <w:color w:val="000000"/>
          <w:spacing w:val="-15"/>
          <w:sz w:val="24"/>
          <w:shd w:val="clear" w:color="auto" w:fill="FEE699"/>
        </w:rPr>
        <w:t xml:space="preserve"> </w:t>
      </w:r>
      <w:r>
        <w:rPr>
          <w:color w:val="000000"/>
          <w:sz w:val="24"/>
          <w:shd w:val="clear" w:color="auto" w:fill="FEE699"/>
        </w:rPr>
        <w:t>dem</w:t>
      </w:r>
      <w:r>
        <w:rPr>
          <w:color w:val="000000"/>
          <w:spacing w:val="-22"/>
          <w:sz w:val="24"/>
          <w:shd w:val="clear" w:color="auto" w:fill="FEE699"/>
        </w:rPr>
        <w:t xml:space="preserve"> </w:t>
      </w:r>
      <w:r>
        <w:rPr>
          <w:color w:val="000000"/>
          <w:sz w:val="24"/>
          <w:shd w:val="clear" w:color="auto" w:fill="FEE699"/>
        </w:rPr>
        <w:t>Ausland</w:t>
      </w:r>
      <w:r>
        <w:rPr>
          <w:color w:val="000000"/>
          <w:spacing w:val="-15"/>
          <w:sz w:val="24"/>
          <w:shd w:val="clear" w:color="auto" w:fill="FEE699"/>
        </w:rPr>
        <w:t xml:space="preserve"> </w:t>
      </w:r>
      <w:r>
        <w:rPr>
          <w:color w:val="000000"/>
          <w:sz w:val="24"/>
          <w:shd w:val="clear" w:color="auto" w:fill="FEE699"/>
        </w:rPr>
        <w:t>müssen</w:t>
      </w:r>
      <w:r>
        <w:rPr>
          <w:color w:val="000000"/>
          <w:spacing w:val="-15"/>
          <w:sz w:val="24"/>
          <w:shd w:val="clear" w:color="auto" w:fill="FEE699"/>
        </w:rPr>
        <w:t xml:space="preserve"> </w:t>
      </w:r>
      <w:r>
        <w:rPr>
          <w:color w:val="000000"/>
          <w:sz w:val="24"/>
          <w:shd w:val="clear" w:color="auto" w:fill="FEE699"/>
        </w:rPr>
        <w:t>ihr</w:t>
      </w:r>
      <w:r>
        <w:rPr>
          <w:color w:val="000000"/>
          <w:spacing w:val="-13"/>
          <w:sz w:val="24"/>
          <w:shd w:val="clear" w:color="auto" w:fill="FEE699"/>
        </w:rPr>
        <w:t xml:space="preserve"> </w:t>
      </w:r>
      <w:r>
        <w:rPr>
          <w:color w:val="000000"/>
          <w:sz w:val="24"/>
          <w:shd w:val="clear" w:color="auto" w:fill="FEE699"/>
        </w:rPr>
        <w:t>Transkript</w:t>
      </w:r>
      <w:r>
        <w:rPr>
          <w:color w:val="000000"/>
          <w:spacing w:val="-15"/>
          <w:sz w:val="24"/>
          <w:shd w:val="clear" w:color="auto" w:fill="FEE699"/>
        </w:rPr>
        <w:t xml:space="preserve"> </w:t>
      </w:r>
      <w:r>
        <w:rPr>
          <w:color w:val="000000"/>
          <w:sz w:val="24"/>
          <w:shd w:val="clear" w:color="auto" w:fill="FEE699"/>
        </w:rPr>
        <w:t>mit</w:t>
      </w:r>
      <w:r>
        <w:rPr>
          <w:color w:val="000000"/>
          <w:spacing w:val="-15"/>
          <w:sz w:val="24"/>
          <w:shd w:val="clear" w:color="auto" w:fill="FEE699"/>
        </w:rPr>
        <w:t xml:space="preserve"> </w:t>
      </w:r>
      <w:r>
        <w:rPr>
          <w:color w:val="000000"/>
          <w:sz w:val="24"/>
          <w:shd w:val="clear" w:color="auto" w:fill="FEE699"/>
        </w:rPr>
        <w:t>der</w:t>
      </w:r>
      <w:r>
        <w:rPr>
          <w:color w:val="000000"/>
          <w:spacing w:val="-13"/>
          <w:sz w:val="24"/>
          <w:shd w:val="clear" w:color="auto" w:fill="FEE699"/>
        </w:rPr>
        <w:t xml:space="preserve"> </w:t>
      </w:r>
      <w:r>
        <w:rPr>
          <w:color w:val="000000"/>
          <w:sz w:val="24"/>
          <w:shd w:val="clear" w:color="auto" w:fill="FEE699"/>
        </w:rPr>
        <w:t>Gesamtnote</w:t>
      </w:r>
      <w:r>
        <w:rPr>
          <w:color w:val="000000"/>
          <w:spacing w:val="-15"/>
          <w:sz w:val="24"/>
          <w:shd w:val="clear" w:color="auto" w:fill="FEE699"/>
        </w:rPr>
        <w:t xml:space="preserve"> </w:t>
      </w:r>
      <w:r>
        <w:rPr>
          <w:color w:val="000000"/>
          <w:sz w:val="24"/>
          <w:shd w:val="clear" w:color="auto" w:fill="FEE699"/>
        </w:rPr>
        <w:t>in</w:t>
      </w:r>
      <w:r>
        <w:rPr>
          <w:color w:val="000000"/>
          <w:spacing w:val="-15"/>
          <w:sz w:val="24"/>
          <w:shd w:val="clear" w:color="auto" w:fill="FEE699"/>
        </w:rPr>
        <w:t xml:space="preserve"> </w:t>
      </w:r>
      <w:r>
        <w:rPr>
          <w:color w:val="000000"/>
          <w:sz w:val="24"/>
          <w:shd w:val="clear" w:color="auto" w:fill="FEE699"/>
        </w:rPr>
        <w:t>türkischer</w:t>
      </w:r>
      <w:r>
        <w:rPr>
          <w:color w:val="000000"/>
          <w:sz w:val="24"/>
        </w:rPr>
        <w:t xml:space="preserve"> </w:t>
      </w:r>
      <w:r>
        <w:rPr>
          <w:color w:val="000000"/>
          <w:sz w:val="24"/>
          <w:shd w:val="clear" w:color="auto" w:fill="FEE699"/>
        </w:rPr>
        <w:t>Übersetzung vorlegen.</w:t>
      </w:r>
      <w:r>
        <w:rPr>
          <w:color w:val="000000"/>
          <w:sz w:val="24"/>
        </w:rPr>
        <w:t xml:space="preserve"> Die</w:t>
      </w:r>
      <w:r>
        <w:rPr>
          <w:color w:val="000000"/>
          <w:spacing w:val="-6"/>
          <w:sz w:val="24"/>
        </w:rPr>
        <w:t xml:space="preserve"> </w:t>
      </w:r>
      <w:r>
        <w:rPr>
          <w:color w:val="000000"/>
          <w:sz w:val="24"/>
        </w:rPr>
        <w:t>Übersetzung muss von einem</w:t>
      </w:r>
      <w:r>
        <w:rPr>
          <w:color w:val="000000"/>
          <w:spacing w:val="-6"/>
          <w:sz w:val="24"/>
        </w:rPr>
        <w:t xml:space="preserve"> </w:t>
      </w:r>
      <w:r>
        <w:rPr>
          <w:color w:val="000000"/>
          <w:sz w:val="24"/>
        </w:rPr>
        <w:t>beglaubigten Übersetzer durchgeführt und durch das türkische Konsulat oder</w:t>
      </w:r>
      <w:r>
        <w:rPr>
          <w:color w:val="000000"/>
          <w:spacing w:val="40"/>
          <w:sz w:val="24"/>
        </w:rPr>
        <w:t xml:space="preserve"> </w:t>
      </w:r>
      <w:r>
        <w:rPr>
          <w:color w:val="000000"/>
          <w:sz w:val="24"/>
        </w:rPr>
        <w:t>Notar beglaubigt werden.</w:t>
      </w:r>
    </w:p>
    <w:p w:rsidR="001E01BA" w:rsidRDefault="001E01BA">
      <w:pPr>
        <w:pStyle w:val="GvdeMetni"/>
        <w:spacing w:before="6"/>
      </w:pPr>
    </w:p>
    <w:p w:rsidR="001E01BA" w:rsidRDefault="009C08A5">
      <w:pPr>
        <w:pStyle w:val="ListeParagraf"/>
        <w:numPr>
          <w:ilvl w:val="0"/>
          <w:numId w:val="1"/>
        </w:numPr>
        <w:tabs>
          <w:tab w:val="left" w:pos="2553"/>
          <w:tab w:val="left" w:pos="2555"/>
        </w:tabs>
        <w:ind w:left="2555" w:right="2343" w:hanging="360"/>
        <w:jc w:val="left"/>
        <w:rPr>
          <w:sz w:val="24"/>
        </w:rPr>
      </w:pPr>
      <w:r>
        <w:rPr>
          <w:sz w:val="24"/>
        </w:rPr>
        <w:t>Bewerber aus dem</w:t>
      </w:r>
      <w:r>
        <w:rPr>
          <w:spacing w:val="-2"/>
          <w:sz w:val="24"/>
        </w:rPr>
        <w:t xml:space="preserve"> </w:t>
      </w:r>
      <w:r>
        <w:rPr>
          <w:sz w:val="24"/>
        </w:rPr>
        <w:t>Inland müssen das Ergebnis der ALES-</w:t>
      </w:r>
      <w:r>
        <w:rPr>
          <w:spacing w:val="-5"/>
          <w:sz w:val="24"/>
        </w:rPr>
        <w:t xml:space="preserve"> </w:t>
      </w:r>
      <w:r>
        <w:rPr>
          <w:sz w:val="24"/>
        </w:rPr>
        <w:t>oder</w:t>
      </w:r>
      <w:r>
        <w:rPr>
          <w:spacing w:val="-1"/>
          <w:sz w:val="24"/>
        </w:rPr>
        <w:t xml:space="preserve"> </w:t>
      </w:r>
      <w:r>
        <w:rPr>
          <w:sz w:val="24"/>
        </w:rPr>
        <w:t>einer gleichwertigen Prüfung nachweisen.</w:t>
      </w:r>
    </w:p>
    <w:p w:rsidR="001E01BA" w:rsidRDefault="001E01BA">
      <w:pPr>
        <w:pStyle w:val="ListeParagraf"/>
        <w:rPr>
          <w:sz w:val="24"/>
        </w:rPr>
        <w:sectPr w:rsidR="001E01BA">
          <w:pgSz w:w="11900" w:h="16840"/>
          <w:pgMar w:top="1820" w:right="141" w:bottom="920" w:left="141" w:header="708" w:footer="729" w:gutter="0"/>
          <w:cols w:space="708"/>
        </w:sectPr>
      </w:pPr>
    </w:p>
    <w:p w:rsidR="001E01BA" w:rsidRDefault="009C08A5">
      <w:pPr>
        <w:pStyle w:val="ListeParagraf"/>
        <w:numPr>
          <w:ilvl w:val="0"/>
          <w:numId w:val="1"/>
        </w:numPr>
        <w:tabs>
          <w:tab w:val="left" w:pos="2553"/>
          <w:tab w:val="left" w:pos="2555"/>
        </w:tabs>
        <w:spacing w:before="57" w:line="242" w:lineRule="auto"/>
        <w:ind w:left="2555" w:right="1628" w:hanging="360"/>
        <w:jc w:val="left"/>
        <w:rPr>
          <w:sz w:val="24"/>
        </w:rPr>
      </w:pPr>
      <w:r>
        <w:rPr>
          <w:sz w:val="24"/>
        </w:rPr>
        <w:lastRenderedPageBreak/>
        <w:t>Das Ergebnis der YDS-Prüfung oder</w:t>
      </w:r>
      <w:r>
        <w:rPr>
          <w:spacing w:val="-1"/>
          <w:sz w:val="24"/>
        </w:rPr>
        <w:t xml:space="preserve"> </w:t>
      </w:r>
      <w:r>
        <w:rPr>
          <w:sz w:val="24"/>
        </w:rPr>
        <w:t xml:space="preserve">einer gleichwertigen Sprachprüfung im </w:t>
      </w:r>
      <w:r>
        <w:rPr>
          <w:spacing w:val="-2"/>
          <w:sz w:val="24"/>
        </w:rPr>
        <w:t>Original.</w:t>
      </w:r>
    </w:p>
    <w:p w:rsidR="001E01BA" w:rsidRDefault="009C08A5">
      <w:pPr>
        <w:pStyle w:val="ListeParagraf"/>
        <w:numPr>
          <w:ilvl w:val="0"/>
          <w:numId w:val="1"/>
        </w:numPr>
        <w:tabs>
          <w:tab w:val="left" w:pos="2553"/>
          <w:tab w:val="left" w:pos="2555"/>
        </w:tabs>
        <w:spacing w:before="258"/>
        <w:ind w:left="2555" w:right="1091" w:hanging="360"/>
        <w:jc w:val="both"/>
        <w:rPr>
          <w:sz w:val="24"/>
        </w:rPr>
      </w:pPr>
      <w:r>
        <w:rPr>
          <w:sz w:val="24"/>
        </w:rPr>
        <w:t>Ausländische</w:t>
      </w:r>
      <w:r>
        <w:rPr>
          <w:spacing w:val="-15"/>
          <w:sz w:val="24"/>
        </w:rPr>
        <w:t xml:space="preserve"> </w:t>
      </w:r>
      <w:r>
        <w:rPr>
          <w:sz w:val="24"/>
        </w:rPr>
        <w:t>Bewerber</w:t>
      </w:r>
      <w:r>
        <w:rPr>
          <w:spacing w:val="-15"/>
          <w:sz w:val="24"/>
        </w:rPr>
        <w:t xml:space="preserve"> </w:t>
      </w:r>
      <w:r>
        <w:rPr>
          <w:sz w:val="24"/>
        </w:rPr>
        <w:t>(incl.</w:t>
      </w:r>
      <w:r>
        <w:rPr>
          <w:spacing w:val="-15"/>
          <w:sz w:val="24"/>
        </w:rPr>
        <w:t xml:space="preserve"> </w:t>
      </w:r>
      <w:r>
        <w:rPr>
          <w:sz w:val="24"/>
        </w:rPr>
        <w:t>Mavi</w:t>
      </w:r>
      <w:r>
        <w:rPr>
          <w:spacing w:val="-15"/>
          <w:sz w:val="24"/>
        </w:rPr>
        <w:t xml:space="preserve"> </w:t>
      </w:r>
      <w:r>
        <w:rPr>
          <w:sz w:val="24"/>
        </w:rPr>
        <w:t>Kart)</w:t>
      </w:r>
      <w:r>
        <w:rPr>
          <w:spacing w:val="-15"/>
          <w:sz w:val="24"/>
        </w:rPr>
        <w:t xml:space="preserve"> </w:t>
      </w:r>
      <w:r>
        <w:rPr>
          <w:sz w:val="24"/>
        </w:rPr>
        <w:t>und</w:t>
      </w:r>
      <w:r>
        <w:rPr>
          <w:spacing w:val="-15"/>
          <w:sz w:val="24"/>
        </w:rPr>
        <w:t xml:space="preserve"> </w:t>
      </w:r>
      <w:r>
        <w:rPr>
          <w:sz w:val="24"/>
        </w:rPr>
        <w:t>türkische</w:t>
      </w:r>
      <w:r>
        <w:rPr>
          <w:spacing w:val="-15"/>
          <w:sz w:val="24"/>
        </w:rPr>
        <w:t xml:space="preserve"> </w:t>
      </w:r>
      <w:r>
        <w:rPr>
          <w:sz w:val="24"/>
        </w:rPr>
        <w:t>Staatsangehörige</w:t>
      </w:r>
      <w:r>
        <w:rPr>
          <w:spacing w:val="-15"/>
          <w:sz w:val="24"/>
        </w:rPr>
        <w:t xml:space="preserve"> </w:t>
      </w:r>
      <w:r>
        <w:rPr>
          <w:sz w:val="24"/>
        </w:rPr>
        <w:t>mit</w:t>
      </w:r>
      <w:r>
        <w:rPr>
          <w:spacing w:val="-11"/>
          <w:sz w:val="24"/>
        </w:rPr>
        <w:t xml:space="preserve"> </w:t>
      </w:r>
      <w:r>
        <w:rPr>
          <w:sz w:val="24"/>
        </w:rPr>
        <w:t>einem ausländischen Abschlusszeugnis (z.B. in Deutschland) müssen den Anerkennungsbescheid (Okul Tanıma Yazısı) des türkischen Hochschulrats YÖK im Original vorlegen.</w:t>
      </w:r>
    </w:p>
    <w:p w:rsidR="001E01BA" w:rsidRDefault="001E01BA">
      <w:pPr>
        <w:pStyle w:val="GvdeMetni"/>
        <w:spacing w:before="1"/>
      </w:pPr>
    </w:p>
    <w:p w:rsidR="001E01BA" w:rsidRDefault="009C08A5">
      <w:pPr>
        <w:pStyle w:val="ListeParagraf"/>
        <w:numPr>
          <w:ilvl w:val="0"/>
          <w:numId w:val="1"/>
        </w:numPr>
        <w:tabs>
          <w:tab w:val="left" w:pos="2553"/>
        </w:tabs>
        <w:ind w:left="2553" w:hanging="363"/>
        <w:jc w:val="left"/>
        <w:rPr>
          <w:sz w:val="24"/>
        </w:rPr>
      </w:pPr>
      <w:r>
        <w:rPr>
          <w:sz w:val="24"/>
        </w:rPr>
        <w:t>Der</w:t>
      </w:r>
      <w:r>
        <w:rPr>
          <w:spacing w:val="-15"/>
          <w:sz w:val="24"/>
        </w:rPr>
        <w:t xml:space="preserve"> </w:t>
      </w:r>
      <w:r>
        <w:rPr>
          <w:sz w:val="24"/>
        </w:rPr>
        <w:t>türkische</w:t>
      </w:r>
      <w:r>
        <w:rPr>
          <w:spacing w:val="-15"/>
          <w:sz w:val="24"/>
        </w:rPr>
        <w:t xml:space="preserve"> </w:t>
      </w:r>
      <w:r>
        <w:rPr>
          <w:sz w:val="24"/>
        </w:rPr>
        <w:t>Personalausweis</w:t>
      </w:r>
      <w:r>
        <w:rPr>
          <w:spacing w:val="-7"/>
          <w:sz w:val="24"/>
        </w:rPr>
        <w:t xml:space="preserve"> </w:t>
      </w:r>
      <w:r>
        <w:rPr>
          <w:sz w:val="24"/>
        </w:rPr>
        <w:t>ist</w:t>
      </w:r>
      <w:r>
        <w:rPr>
          <w:spacing w:val="-15"/>
          <w:sz w:val="24"/>
        </w:rPr>
        <w:t xml:space="preserve"> </w:t>
      </w:r>
      <w:r>
        <w:rPr>
          <w:sz w:val="24"/>
        </w:rPr>
        <w:t>zur</w:t>
      </w:r>
      <w:r>
        <w:rPr>
          <w:spacing w:val="-13"/>
          <w:sz w:val="24"/>
        </w:rPr>
        <w:t xml:space="preserve"> </w:t>
      </w:r>
      <w:r>
        <w:rPr>
          <w:sz w:val="24"/>
        </w:rPr>
        <w:t>Einschreibung</w:t>
      </w:r>
      <w:r>
        <w:rPr>
          <w:spacing w:val="-11"/>
          <w:sz w:val="24"/>
        </w:rPr>
        <w:t xml:space="preserve"> </w:t>
      </w:r>
      <w:r>
        <w:rPr>
          <w:spacing w:val="-2"/>
          <w:sz w:val="24"/>
        </w:rPr>
        <w:t>vorzulegen.</w:t>
      </w:r>
    </w:p>
    <w:p w:rsidR="001E01BA" w:rsidRDefault="001E01BA">
      <w:pPr>
        <w:pStyle w:val="GvdeMetni"/>
        <w:spacing w:before="3"/>
      </w:pPr>
    </w:p>
    <w:p w:rsidR="001E01BA" w:rsidRDefault="009C08A5">
      <w:pPr>
        <w:pStyle w:val="ListeParagraf"/>
        <w:numPr>
          <w:ilvl w:val="0"/>
          <w:numId w:val="1"/>
        </w:numPr>
        <w:tabs>
          <w:tab w:val="left" w:pos="2553"/>
          <w:tab w:val="left" w:pos="2555"/>
        </w:tabs>
        <w:spacing w:line="242" w:lineRule="auto"/>
        <w:ind w:left="2555" w:right="1096" w:hanging="360"/>
        <w:jc w:val="both"/>
        <w:rPr>
          <w:sz w:val="24"/>
        </w:rPr>
      </w:pPr>
      <w:r>
        <w:rPr>
          <w:sz w:val="24"/>
        </w:rPr>
        <w:t>Soweit</w:t>
      </w:r>
      <w:r>
        <w:rPr>
          <w:spacing w:val="-15"/>
          <w:sz w:val="24"/>
        </w:rPr>
        <w:t xml:space="preserve"> </w:t>
      </w:r>
      <w:r>
        <w:rPr>
          <w:sz w:val="24"/>
        </w:rPr>
        <w:t>vorhanden:</w:t>
      </w:r>
      <w:r>
        <w:rPr>
          <w:spacing w:val="-15"/>
          <w:sz w:val="24"/>
        </w:rPr>
        <w:t xml:space="preserve"> </w:t>
      </w:r>
      <w:r>
        <w:rPr>
          <w:sz w:val="24"/>
        </w:rPr>
        <w:t>Vorla</w:t>
      </w:r>
      <w:r>
        <w:rPr>
          <w:sz w:val="24"/>
        </w:rPr>
        <w:t>ge</w:t>
      </w:r>
      <w:r>
        <w:rPr>
          <w:spacing w:val="-15"/>
          <w:sz w:val="24"/>
        </w:rPr>
        <w:t xml:space="preserve"> </w:t>
      </w:r>
      <w:r>
        <w:rPr>
          <w:sz w:val="24"/>
        </w:rPr>
        <w:t>der</w:t>
      </w:r>
      <w:r>
        <w:rPr>
          <w:spacing w:val="-15"/>
          <w:sz w:val="24"/>
        </w:rPr>
        <w:t xml:space="preserve"> </w:t>
      </w:r>
      <w:r>
        <w:rPr>
          <w:sz w:val="24"/>
        </w:rPr>
        <w:t>Aufenthaltsberechtigung</w:t>
      </w:r>
      <w:r>
        <w:rPr>
          <w:spacing w:val="-15"/>
          <w:sz w:val="24"/>
        </w:rPr>
        <w:t xml:space="preserve"> </w:t>
      </w:r>
      <w:r>
        <w:rPr>
          <w:sz w:val="24"/>
        </w:rPr>
        <w:t>(İkametgâh</w:t>
      </w:r>
      <w:r>
        <w:rPr>
          <w:spacing w:val="-15"/>
          <w:sz w:val="24"/>
        </w:rPr>
        <w:t xml:space="preserve"> </w:t>
      </w:r>
      <w:r>
        <w:rPr>
          <w:sz w:val="24"/>
        </w:rPr>
        <w:t>Tezkeresi)</w:t>
      </w:r>
      <w:r>
        <w:rPr>
          <w:spacing w:val="-15"/>
          <w:sz w:val="24"/>
        </w:rPr>
        <w:t xml:space="preserve"> </w:t>
      </w:r>
      <w:r>
        <w:rPr>
          <w:sz w:val="24"/>
        </w:rPr>
        <w:t xml:space="preserve">mit der Identifikationsnummer (Yabancı Uyruklu Numarası) für ausländische </w:t>
      </w:r>
      <w:r>
        <w:rPr>
          <w:spacing w:val="-2"/>
          <w:sz w:val="24"/>
        </w:rPr>
        <w:t>Studierende.</w:t>
      </w:r>
    </w:p>
    <w:p w:rsidR="001E01BA" w:rsidRDefault="009C08A5">
      <w:pPr>
        <w:pStyle w:val="ListeParagraf"/>
        <w:numPr>
          <w:ilvl w:val="0"/>
          <w:numId w:val="1"/>
        </w:numPr>
        <w:tabs>
          <w:tab w:val="left" w:pos="2553"/>
          <w:tab w:val="left" w:pos="2555"/>
        </w:tabs>
        <w:spacing w:before="274" w:line="242" w:lineRule="auto"/>
        <w:ind w:left="2555" w:right="2123" w:hanging="360"/>
        <w:jc w:val="left"/>
        <w:rPr>
          <w:sz w:val="24"/>
        </w:rPr>
      </w:pPr>
      <w:r>
        <w:rPr>
          <w:sz w:val="24"/>
        </w:rPr>
        <w:t>Ausländische</w:t>
      </w:r>
      <w:r>
        <w:rPr>
          <w:spacing w:val="-2"/>
          <w:sz w:val="24"/>
        </w:rPr>
        <w:t xml:space="preserve"> </w:t>
      </w:r>
      <w:r>
        <w:rPr>
          <w:sz w:val="24"/>
        </w:rPr>
        <w:t>Bewerber müssen eine</w:t>
      </w:r>
      <w:r>
        <w:rPr>
          <w:spacing w:val="-3"/>
          <w:sz w:val="24"/>
        </w:rPr>
        <w:t xml:space="preserve"> </w:t>
      </w:r>
      <w:r>
        <w:rPr>
          <w:sz w:val="24"/>
        </w:rPr>
        <w:t>Fotokopie ihres Passes (Seiten mit Personendaten und Gültigkeitsdauer) vorlegen.</w:t>
      </w:r>
    </w:p>
    <w:p w:rsidR="001E01BA" w:rsidRDefault="001E01BA">
      <w:pPr>
        <w:pStyle w:val="GvdeMetni"/>
        <w:spacing w:before="7"/>
      </w:pPr>
    </w:p>
    <w:p w:rsidR="001E01BA" w:rsidRDefault="009C08A5">
      <w:pPr>
        <w:pStyle w:val="ListeParagraf"/>
        <w:numPr>
          <w:ilvl w:val="0"/>
          <w:numId w:val="1"/>
        </w:numPr>
        <w:tabs>
          <w:tab w:val="left" w:pos="2553"/>
          <w:tab w:val="left" w:pos="2555"/>
        </w:tabs>
        <w:spacing w:line="242" w:lineRule="auto"/>
        <w:ind w:left="2555" w:right="1274" w:hanging="360"/>
        <w:jc w:val="left"/>
        <w:rPr>
          <w:sz w:val="24"/>
        </w:rPr>
      </w:pPr>
      <w:r>
        <w:rPr>
          <w:sz w:val="24"/>
        </w:rPr>
        <w:t>Studierende,</w:t>
      </w:r>
      <w:r>
        <w:rPr>
          <w:spacing w:val="-5"/>
          <w:sz w:val="24"/>
        </w:rPr>
        <w:t xml:space="preserve"> </w:t>
      </w:r>
      <w:r>
        <w:rPr>
          <w:sz w:val="24"/>
        </w:rPr>
        <w:t>die</w:t>
      </w:r>
      <w:r>
        <w:rPr>
          <w:spacing w:val="-8"/>
          <w:sz w:val="24"/>
        </w:rPr>
        <w:t xml:space="preserve"> </w:t>
      </w:r>
      <w:r>
        <w:rPr>
          <w:sz w:val="24"/>
        </w:rPr>
        <w:t>aus</w:t>
      </w:r>
      <w:r>
        <w:rPr>
          <w:spacing w:val="-5"/>
          <w:sz w:val="24"/>
        </w:rPr>
        <w:t xml:space="preserve"> </w:t>
      </w:r>
      <w:r>
        <w:rPr>
          <w:sz w:val="24"/>
        </w:rPr>
        <w:t>dem</w:t>
      </w:r>
      <w:r>
        <w:rPr>
          <w:spacing w:val="-13"/>
          <w:sz w:val="24"/>
        </w:rPr>
        <w:t xml:space="preserve"> </w:t>
      </w:r>
      <w:r>
        <w:rPr>
          <w:sz w:val="24"/>
        </w:rPr>
        <w:t>Auslandskontingent</w:t>
      </w:r>
      <w:r>
        <w:rPr>
          <w:spacing w:val="-11"/>
          <w:sz w:val="24"/>
        </w:rPr>
        <w:t xml:space="preserve"> </w:t>
      </w:r>
      <w:r>
        <w:rPr>
          <w:sz w:val="24"/>
        </w:rPr>
        <w:t>aufgenommen</w:t>
      </w:r>
      <w:r>
        <w:rPr>
          <w:spacing w:val="-6"/>
          <w:sz w:val="24"/>
        </w:rPr>
        <w:t xml:space="preserve"> </w:t>
      </w:r>
      <w:r>
        <w:rPr>
          <w:sz w:val="24"/>
        </w:rPr>
        <w:t>werden,</w:t>
      </w:r>
      <w:r>
        <w:rPr>
          <w:spacing w:val="-5"/>
          <w:sz w:val="24"/>
        </w:rPr>
        <w:t xml:space="preserve"> </w:t>
      </w:r>
      <w:r>
        <w:rPr>
          <w:sz w:val="24"/>
        </w:rPr>
        <w:t>müssen</w:t>
      </w:r>
      <w:r>
        <w:rPr>
          <w:spacing w:val="-11"/>
          <w:sz w:val="24"/>
        </w:rPr>
        <w:t xml:space="preserve"> </w:t>
      </w:r>
      <w:r>
        <w:rPr>
          <w:sz w:val="24"/>
        </w:rPr>
        <w:t xml:space="preserve">das Dreifache des festgelegten Beitrags zahlen. Detaillierte Informationen zu Studiengebühren/Beiträgen finden Sie unter </w:t>
      </w:r>
      <w:hyperlink r:id="rId19">
        <w:r>
          <w:rPr>
            <w:color w:val="0000FF"/>
            <w:sz w:val="24"/>
            <w:u w:val="single" w:color="0000FF"/>
          </w:rPr>
          <w:t>die</w:t>
        </w:r>
        <w:r>
          <w:rPr>
            <w:color w:val="0000FF"/>
            <w:sz w:val="24"/>
            <w:u w:val="single" w:color="0000FF"/>
          </w:rPr>
          <w:t>sem Link</w:t>
        </w:r>
        <w:r>
          <w:rPr>
            <w:color w:val="0000FF"/>
            <w:sz w:val="24"/>
          </w:rPr>
          <w:t>.</w:t>
        </w:r>
      </w:hyperlink>
    </w:p>
    <w:p w:rsidR="001E01BA" w:rsidRDefault="001E01BA" w:rsidP="00C046DB">
      <w:pPr>
        <w:pStyle w:val="ListeParagraf"/>
        <w:tabs>
          <w:tab w:val="left" w:pos="2487"/>
        </w:tabs>
        <w:spacing w:line="270" w:lineRule="exact"/>
        <w:ind w:left="2487" w:firstLine="0"/>
        <w:jc w:val="right"/>
        <w:rPr>
          <w:sz w:val="24"/>
        </w:rPr>
      </w:pPr>
    </w:p>
    <w:p w:rsidR="001E01BA" w:rsidRDefault="009C08A5">
      <w:pPr>
        <w:pStyle w:val="ListeParagraf"/>
        <w:numPr>
          <w:ilvl w:val="0"/>
          <w:numId w:val="1"/>
        </w:numPr>
        <w:tabs>
          <w:tab w:val="left" w:pos="2555"/>
          <w:tab w:val="left" w:pos="2618"/>
        </w:tabs>
        <w:spacing w:before="4"/>
        <w:ind w:left="2555" w:right="1862" w:hanging="360"/>
        <w:jc w:val="left"/>
        <w:rPr>
          <w:sz w:val="24"/>
        </w:rPr>
      </w:pPr>
      <w:r>
        <w:rPr>
          <w:sz w:val="24"/>
        </w:rPr>
        <w:tab/>
        <w:t>Türkische</w:t>
      </w:r>
      <w:r>
        <w:rPr>
          <w:spacing w:val="-12"/>
          <w:sz w:val="24"/>
        </w:rPr>
        <w:t xml:space="preserve"> </w:t>
      </w:r>
      <w:r>
        <w:rPr>
          <w:sz w:val="24"/>
        </w:rPr>
        <w:t>Staatsangehörige</w:t>
      </w:r>
      <w:r>
        <w:rPr>
          <w:spacing w:val="-12"/>
          <w:sz w:val="24"/>
        </w:rPr>
        <w:t xml:space="preserve"> </w:t>
      </w:r>
      <w:r>
        <w:rPr>
          <w:sz w:val="24"/>
        </w:rPr>
        <w:t>müssen</w:t>
      </w:r>
      <w:r>
        <w:rPr>
          <w:spacing w:val="-7"/>
          <w:sz w:val="24"/>
        </w:rPr>
        <w:t xml:space="preserve"> </w:t>
      </w:r>
      <w:r>
        <w:rPr>
          <w:sz w:val="24"/>
        </w:rPr>
        <w:t>eine</w:t>
      </w:r>
      <w:r>
        <w:rPr>
          <w:spacing w:val="-12"/>
          <w:sz w:val="24"/>
        </w:rPr>
        <w:t xml:space="preserve"> </w:t>
      </w:r>
      <w:r>
        <w:rPr>
          <w:sz w:val="24"/>
        </w:rPr>
        <w:t>Bescheinigung</w:t>
      </w:r>
      <w:r>
        <w:rPr>
          <w:spacing w:val="-6"/>
          <w:sz w:val="24"/>
        </w:rPr>
        <w:t xml:space="preserve"> </w:t>
      </w:r>
      <w:r>
        <w:rPr>
          <w:sz w:val="24"/>
        </w:rPr>
        <w:t>zum</w:t>
      </w:r>
      <w:r>
        <w:rPr>
          <w:spacing w:val="-13"/>
          <w:sz w:val="24"/>
        </w:rPr>
        <w:t xml:space="preserve"> </w:t>
      </w:r>
      <w:r>
        <w:rPr>
          <w:sz w:val="24"/>
        </w:rPr>
        <w:t xml:space="preserve">Militärdienst </w:t>
      </w:r>
      <w:r>
        <w:rPr>
          <w:spacing w:val="-2"/>
          <w:sz w:val="24"/>
        </w:rPr>
        <w:t>vorlegen.</w:t>
      </w:r>
    </w:p>
    <w:p w:rsidR="001E01BA" w:rsidRDefault="009C08A5">
      <w:pPr>
        <w:pStyle w:val="ListeParagraf"/>
        <w:numPr>
          <w:ilvl w:val="0"/>
          <w:numId w:val="1"/>
        </w:numPr>
        <w:tabs>
          <w:tab w:val="left" w:pos="2555"/>
          <w:tab w:val="left" w:pos="2618"/>
        </w:tabs>
        <w:spacing w:before="268" w:line="235" w:lineRule="auto"/>
        <w:ind w:left="2555" w:right="1178" w:hanging="360"/>
        <w:jc w:val="left"/>
        <w:rPr>
          <w:sz w:val="24"/>
        </w:rPr>
      </w:pPr>
      <w:r>
        <w:rPr>
          <w:sz w:val="24"/>
        </w:rPr>
        <w:tab/>
        <w:t>Die wissenschaftlichen Mitarbeiter der TDU oder anderer Universitäten müssen eine offizielle Genehmigung von der jeweiligen Hochschule vorlegen.</w:t>
      </w:r>
    </w:p>
    <w:p w:rsidR="001E01BA" w:rsidRDefault="001E01BA">
      <w:pPr>
        <w:pStyle w:val="GvdeMetni"/>
      </w:pPr>
    </w:p>
    <w:p w:rsidR="001E01BA" w:rsidRDefault="001E01BA">
      <w:pPr>
        <w:pStyle w:val="GvdeMetni"/>
        <w:spacing w:before="33"/>
      </w:pPr>
    </w:p>
    <w:p w:rsidR="001E01BA" w:rsidRDefault="009C08A5">
      <w:pPr>
        <w:pStyle w:val="GvdeMetni"/>
        <w:spacing w:line="261" w:lineRule="auto"/>
        <w:ind w:left="1855" w:right="1219"/>
        <w:jc w:val="both"/>
      </w:pPr>
      <w:r>
        <w:rPr>
          <w:b/>
        </w:rPr>
        <w:t>ACHTUNG</w:t>
      </w:r>
      <w:r>
        <w:t>: Die BewerberInnen dürfen zum Zeitpunkt der Immatrikulation nicht in mehr als einem Masterstudiengang (gleichzeitig) eingeschrieben sein (gemäß Artikel 35</w:t>
      </w:r>
    </w:p>
    <w:p w:rsidR="001E01BA" w:rsidRDefault="009C08A5">
      <w:pPr>
        <w:pStyle w:val="GvdeMetni"/>
        <w:spacing w:line="261" w:lineRule="auto"/>
        <w:ind w:left="1855" w:right="1198"/>
        <w:jc w:val="both"/>
      </w:pPr>
      <w:r>
        <w:t xml:space="preserve">(6) der YÖK-Verordnung über die Graduiertenausbildung vom 20. April 2016). BewerberInnen, die sich in einer solchen Situation befinden, können sich nur dann an unserem Institut immatrikulieren, wenn sie sich an der anderen Hochschule </w:t>
      </w:r>
      <w:r>
        <w:rPr>
          <w:spacing w:val="-2"/>
        </w:rPr>
        <w:t>exmatrikulieren.</w:t>
      </w:r>
    </w:p>
    <w:p w:rsidR="001E01BA" w:rsidRDefault="009C08A5">
      <w:pPr>
        <w:pStyle w:val="GvdeMetni"/>
        <w:spacing w:before="275" w:line="261" w:lineRule="auto"/>
        <w:ind w:left="1855" w:right="1203"/>
        <w:jc w:val="both"/>
      </w:pPr>
      <w:r>
        <w:rPr>
          <w:b/>
        </w:rPr>
        <w:t>ANMER</w:t>
      </w:r>
      <w:r>
        <w:rPr>
          <w:b/>
        </w:rPr>
        <w:t xml:space="preserve">KUNG: </w:t>
      </w:r>
      <w:r>
        <w:t>Eine Immatrikulation ist nur unter Vorlage aller erforderlichen Dokumente</w:t>
      </w:r>
      <w:r>
        <w:rPr>
          <w:spacing w:val="-7"/>
        </w:rPr>
        <w:t xml:space="preserve"> </w:t>
      </w:r>
      <w:r>
        <w:t>möglich. Fehlerhafte</w:t>
      </w:r>
      <w:r>
        <w:rPr>
          <w:spacing w:val="-7"/>
        </w:rPr>
        <w:t xml:space="preserve"> </w:t>
      </w:r>
      <w:r>
        <w:t>oder</w:t>
      </w:r>
      <w:r>
        <w:rPr>
          <w:spacing w:val="-1"/>
        </w:rPr>
        <w:t xml:space="preserve"> </w:t>
      </w:r>
      <w:r>
        <w:t>gefälschte</w:t>
      </w:r>
      <w:r>
        <w:rPr>
          <w:spacing w:val="-13"/>
        </w:rPr>
        <w:t xml:space="preserve"> </w:t>
      </w:r>
      <w:r>
        <w:t>Unterlagen</w:t>
      </w:r>
      <w:r>
        <w:rPr>
          <w:spacing w:val="-5"/>
        </w:rPr>
        <w:t xml:space="preserve"> </w:t>
      </w:r>
      <w:r>
        <w:t>führen</w:t>
      </w:r>
      <w:r>
        <w:rPr>
          <w:spacing w:val="-6"/>
        </w:rPr>
        <w:t xml:space="preserve"> </w:t>
      </w:r>
      <w:r>
        <w:t>zur</w:t>
      </w:r>
      <w:r>
        <w:rPr>
          <w:spacing w:val="-6"/>
        </w:rPr>
        <w:t xml:space="preserve"> </w:t>
      </w:r>
      <w:r>
        <w:t>Exmatrikulation.</w:t>
      </w:r>
    </w:p>
    <w:p w:rsidR="001E01BA" w:rsidRDefault="001E01BA">
      <w:pPr>
        <w:pStyle w:val="GvdeMetni"/>
        <w:spacing w:before="23"/>
      </w:pPr>
    </w:p>
    <w:p w:rsidR="001E01BA" w:rsidRDefault="009C08A5">
      <w:pPr>
        <w:pStyle w:val="GvdeMetni"/>
        <w:spacing w:line="259" w:lineRule="auto"/>
        <w:ind w:left="1855" w:right="1113"/>
        <w:jc w:val="both"/>
      </w:pPr>
      <w:r>
        <w:t>* Bewerber, die im Ausland studieren, alle Prüfungen positiv absolviert haben aber noch an der Bach</w:t>
      </w:r>
      <w:r>
        <w:t>elorarbeit schreiben, können sich mit einem vorläufigen Bachelorzeugnis zu dem zugelassenen Masterstudium immatrikulieren.</w:t>
      </w:r>
      <w:r>
        <w:rPr>
          <w:spacing w:val="37"/>
        </w:rPr>
        <w:t xml:space="preserve"> </w:t>
      </w:r>
      <w:r>
        <w:t>Wenn diese Studenten ihre Diplom -</w:t>
      </w:r>
    </w:p>
    <w:p w:rsidR="001E01BA" w:rsidRDefault="009C08A5">
      <w:pPr>
        <w:pStyle w:val="GvdeMetni"/>
        <w:spacing w:line="261" w:lineRule="auto"/>
        <w:ind w:left="1855" w:right="1109"/>
        <w:jc w:val="both"/>
      </w:pPr>
      <w:r>
        <w:t>/Abschlussunterlagen</w:t>
      </w:r>
      <w:r>
        <w:rPr>
          <w:spacing w:val="-6"/>
        </w:rPr>
        <w:t xml:space="preserve"> </w:t>
      </w:r>
      <w:r>
        <w:t>nicht</w:t>
      </w:r>
      <w:r>
        <w:rPr>
          <w:spacing w:val="-10"/>
        </w:rPr>
        <w:t xml:space="preserve"> </w:t>
      </w:r>
      <w:r>
        <w:t>gemäß</w:t>
      </w:r>
      <w:r>
        <w:rPr>
          <w:spacing w:val="-9"/>
        </w:rPr>
        <w:t xml:space="preserve"> </w:t>
      </w:r>
      <w:r>
        <w:t>dem</w:t>
      </w:r>
      <w:r>
        <w:rPr>
          <w:spacing w:val="-15"/>
        </w:rPr>
        <w:t xml:space="preserve"> </w:t>
      </w:r>
      <w:r>
        <w:t>vom</w:t>
      </w:r>
      <w:r>
        <w:rPr>
          <w:spacing w:val="-15"/>
        </w:rPr>
        <w:t xml:space="preserve"> </w:t>
      </w:r>
      <w:r>
        <w:t>Institut</w:t>
      </w:r>
      <w:r>
        <w:rPr>
          <w:spacing w:val="-5"/>
        </w:rPr>
        <w:t xml:space="preserve"> </w:t>
      </w:r>
      <w:r>
        <w:t>für</w:t>
      </w:r>
      <w:r>
        <w:rPr>
          <w:spacing w:val="-4"/>
        </w:rPr>
        <w:t xml:space="preserve"> </w:t>
      </w:r>
      <w:r>
        <w:t>Sozialwissenschaften</w:t>
      </w:r>
      <w:r>
        <w:rPr>
          <w:spacing w:val="-3"/>
        </w:rPr>
        <w:t xml:space="preserve"> </w:t>
      </w:r>
      <w:r>
        <w:t>festgelegten Anmeldever</w:t>
      </w:r>
      <w:r>
        <w:t>fahren an unsere Universität einreichen, werden sie durch Beschluss des Institutsrats exmatrikuliert.</w:t>
      </w:r>
    </w:p>
    <w:p w:rsidR="001E01BA" w:rsidRDefault="001E01BA">
      <w:pPr>
        <w:pStyle w:val="GvdeMetni"/>
      </w:pPr>
    </w:p>
    <w:p w:rsidR="001E01BA" w:rsidRDefault="001E01BA">
      <w:pPr>
        <w:pStyle w:val="GvdeMetni"/>
        <w:spacing w:before="16"/>
      </w:pPr>
    </w:p>
    <w:p w:rsidR="001E01BA" w:rsidRDefault="009C08A5">
      <w:pPr>
        <w:spacing w:line="230" w:lineRule="auto"/>
        <w:ind w:left="679"/>
        <w:rPr>
          <w:i/>
          <w:sz w:val="24"/>
        </w:rPr>
      </w:pPr>
      <w:r>
        <w:rPr>
          <w:i/>
          <w:sz w:val="24"/>
        </w:rPr>
        <w:t>BEWERBUNG</w:t>
      </w:r>
      <w:r>
        <w:rPr>
          <w:i/>
          <w:spacing w:val="-4"/>
          <w:sz w:val="24"/>
        </w:rPr>
        <w:t xml:space="preserve"> </w:t>
      </w:r>
      <w:r>
        <w:rPr>
          <w:i/>
          <w:sz w:val="24"/>
        </w:rPr>
        <w:t>HINWEIS:</w:t>
      </w:r>
      <w:r>
        <w:rPr>
          <w:i/>
          <w:spacing w:val="-5"/>
          <w:sz w:val="24"/>
        </w:rPr>
        <w:t xml:space="preserve"> </w:t>
      </w:r>
      <w:r>
        <w:rPr>
          <w:i/>
          <w:sz w:val="24"/>
        </w:rPr>
        <w:t>Bei</w:t>
      </w:r>
      <w:r>
        <w:rPr>
          <w:i/>
          <w:spacing w:val="-7"/>
          <w:sz w:val="24"/>
        </w:rPr>
        <w:t xml:space="preserve"> </w:t>
      </w:r>
      <w:r>
        <w:rPr>
          <w:i/>
          <w:sz w:val="24"/>
        </w:rPr>
        <w:t>Problemen</w:t>
      </w:r>
      <w:r>
        <w:rPr>
          <w:i/>
          <w:spacing w:val="-5"/>
          <w:sz w:val="24"/>
        </w:rPr>
        <w:t xml:space="preserve"> </w:t>
      </w:r>
      <w:r>
        <w:rPr>
          <w:i/>
          <w:sz w:val="24"/>
        </w:rPr>
        <w:t>und/oder Fragen</w:t>
      </w:r>
      <w:r>
        <w:rPr>
          <w:i/>
          <w:spacing w:val="-5"/>
          <w:sz w:val="24"/>
        </w:rPr>
        <w:t xml:space="preserve"> </w:t>
      </w:r>
      <w:r>
        <w:rPr>
          <w:i/>
          <w:sz w:val="24"/>
        </w:rPr>
        <w:t>bei</w:t>
      </w:r>
      <w:r>
        <w:rPr>
          <w:i/>
          <w:spacing w:val="-7"/>
          <w:sz w:val="24"/>
        </w:rPr>
        <w:t xml:space="preserve"> </w:t>
      </w:r>
      <w:r>
        <w:rPr>
          <w:i/>
          <w:sz w:val="24"/>
        </w:rPr>
        <w:t>der</w:t>
      </w:r>
      <w:r>
        <w:rPr>
          <w:i/>
          <w:spacing w:val="-4"/>
          <w:sz w:val="24"/>
        </w:rPr>
        <w:t xml:space="preserve"> </w:t>
      </w:r>
      <w:r>
        <w:rPr>
          <w:i/>
          <w:sz w:val="24"/>
        </w:rPr>
        <w:t>Beantragung</w:t>
      </w:r>
      <w:r>
        <w:rPr>
          <w:i/>
          <w:spacing w:val="-5"/>
          <w:sz w:val="24"/>
        </w:rPr>
        <w:t xml:space="preserve"> </w:t>
      </w:r>
      <w:r>
        <w:rPr>
          <w:i/>
          <w:sz w:val="24"/>
        </w:rPr>
        <w:t>und Zusammenstellung</w:t>
      </w:r>
      <w:r>
        <w:rPr>
          <w:i/>
          <w:spacing w:val="-4"/>
          <w:sz w:val="24"/>
        </w:rPr>
        <w:t xml:space="preserve"> </w:t>
      </w:r>
      <w:r>
        <w:rPr>
          <w:i/>
          <w:sz w:val="24"/>
        </w:rPr>
        <w:t>der erforderlichen Bewerbungsunterlagen wenden Sie sich bitte sofort an</w:t>
      </w:r>
      <w:r w:rsidR="00C046DB">
        <w:rPr>
          <w:i/>
          <w:sz w:val="24"/>
        </w:rPr>
        <w:t xml:space="preserve"> </w:t>
      </w:r>
      <w:hyperlink r:id="rId20" w:history="1">
        <w:r w:rsidR="00C046DB" w:rsidRPr="001E330C">
          <w:rPr>
            <w:rStyle w:val="Kpr"/>
          </w:rPr>
          <w:t>irem.dolen@tau.edu.tr</w:t>
        </w:r>
      </w:hyperlink>
      <w:r w:rsidR="00C046DB">
        <w:t xml:space="preserve"> </w:t>
      </w:r>
      <w:r>
        <w:rPr>
          <w:i/>
          <w:sz w:val="24"/>
        </w:rPr>
        <w:t xml:space="preserve">, </w:t>
      </w:r>
      <w:hyperlink r:id="rId21">
        <w:r>
          <w:rPr>
            <w:i/>
            <w:sz w:val="24"/>
          </w:rPr>
          <w:t>struck@tau.edu.tr</w:t>
        </w:r>
      </w:hyperlink>
      <w:r>
        <w:rPr>
          <w:i/>
          <w:sz w:val="24"/>
        </w:rPr>
        <w:t xml:space="preserve"> oder an </w:t>
      </w:r>
      <w:hyperlink r:id="rId22">
        <w:r>
          <w:rPr>
            <w:i/>
            <w:sz w:val="24"/>
          </w:rPr>
          <w:t>kira.braun@uni-passau.de</w:t>
        </w:r>
      </w:hyperlink>
      <w:r w:rsidR="00C046DB">
        <w:rPr>
          <w:i/>
          <w:sz w:val="24"/>
        </w:rPr>
        <w:t xml:space="preserve"> </w:t>
      </w:r>
    </w:p>
    <w:p w:rsidR="001E01BA" w:rsidRDefault="001E01BA">
      <w:pPr>
        <w:spacing w:line="230" w:lineRule="auto"/>
        <w:rPr>
          <w:i/>
          <w:sz w:val="24"/>
        </w:rPr>
        <w:sectPr w:rsidR="001E01BA">
          <w:pgSz w:w="11900" w:h="16840"/>
          <w:pgMar w:top="1820" w:right="141" w:bottom="920" w:left="141" w:header="708" w:footer="729" w:gutter="0"/>
          <w:cols w:space="708"/>
        </w:sectPr>
      </w:pPr>
    </w:p>
    <w:p w:rsidR="001E01BA" w:rsidRDefault="001E01BA">
      <w:pPr>
        <w:pStyle w:val="GvdeMetni"/>
        <w:spacing w:before="36"/>
        <w:rPr>
          <w:i/>
        </w:rPr>
      </w:pPr>
    </w:p>
    <w:p w:rsidR="001E01BA" w:rsidRDefault="009C08A5">
      <w:pPr>
        <w:ind w:left="1855"/>
        <w:rPr>
          <w:sz w:val="24"/>
        </w:rPr>
      </w:pPr>
      <w:r>
        <w:rPr>
          <w:b/>
          <w:sz w:val="24"/>
          <w:u w:val="thick"/>
        </w:rPr>
        <w:t>ADRES:</w:t>
      </w:r>
      <w:r>
        <w:rPr>
          <w:b/>
          <w:spacing w:val="-6"/>
          <w:sz w:val="24"/>
        </w:rPr>
        <w:t xml:space="preserve"> </w:t>
      </w:r>
      <w:r>
        <w:rPr>
          <w:sz w:val="24"/>
        </w:rPr>
        <w:t>Türk-Alman</w:t>
      </w:r>
      <w:r>
        <w:rPr>
          <w:spacing w:val="-6"/>
          <w:sz w:val="24"/>
        </w:rPr>
        <w:t xml:space="preserve"> </w:t>
      </w:r>
      <w:r>
        <w:rPr>
          <w:spacing w:val="-2"/>
          <w:sz w:val="24"/>
        </w:rPr>
        <w:t>Üniversitesi</w:t>
      </w:r>
    </w:p>
    <w:p w:rsidR="001E01BA" w:rsidRDefault="009C08A5">
      <w:pPr>
        <w:pStyle w:val="GvdeMetni"/>
        <w:spacing w:before="25" w:line="252" w:lineRule="auto"/>
        <w:ind w:left="2875" w:right="5339"/>
      </w:pPr>
      <w:r>
        <w:t>Sosyal</w:t>
      </w:r>
      <w:r>
        <w:rPr>
          <w:spacing w:val="-15"/>
        </w:rPr>
        <w:t xml:space="preserve"> </w:t>
      </w:r>
      <w:r>
        <w:t>Bilimler</w:t>
      </w:r>
      <w:r>
        <w:rPr>
          <w:spacing w:val="-15"/>
        </w:rPr>
        <w:t xml:space="preserve"> </w:t>
      </w:r>
      <w:r>
        <w:t>Enstitüsü Şahinkaya Cad. No: 86</w:t>
      </w:r>
    </w:p>
    <w:p w:rsidR="001E01BA" w:rsidRDefault="009C08A5">
      <w:pPr>
        <w:pStyle w:val="GvdeMetni"/>
        <w:spacing w:before="5"/>
        <w:ind w:left="2875"/>
      </w:pPr>
      <w:r>
        <w:t>P.K.34820</w:t>
      </w:r>
      <w:r>
        <w:rPr>
          <w:spacing w:val="-5"/>
        </w:rPr>
        <w:t xml:space="preserve"> </w:t>
      </w:r>
      <w:r>
        <w:t>Beykoz</w:t>
      </w:r>
      <w:r>
        <w:rPr>
          <w:spacing w:val="-7"/>
        </w:rPr>
        <w:t xml:space="preserve"> </w:t>
      </w:r>
      <w:r>
        <w:t>/</w:t>
      </w:r>
      <w:r>
        <w:rPr>
          <w:spacing w:val="-7"/>
        </w:rPr>
        <w:t xml:space="preserve"> </w:t>
      </w:r>
      <w:r>
        <w:rPr>
          <w:spacing w:val="-2"/>
        </w:rPr>
        <w:t>İSTANBUL</w:t>
      </w:r>
    </w:p>
    <w:p w:rsidR="001E01BA" w:rsidRDefault="009C08A5">
      <w:pPr>
        <w:pStyle w:val="GvdeMetni"/>
        <w:spacing w:before="14"/>
        <w:ind w:left="2875"/>
      </w:pPr>
      <w:r>
        <w:t>E-mail:</w:t>
      </w:r>
      <w:r>
        <w:rPr>
          <w:spacing w:val="-7"/>
        </w:rPr>
        <w:t xml:space="preserve"> </w:t>
      </w:r>
      <w:hyperlink r:id="rId23">
        <w:r>
          <w:rPr>
            <w:spacing w:val="-2"/>
          </w:rPr>
          <w:t>sbe@tau.edu.tr</w:t>
        </w:r>
      </w:hyperlink>
    </w:p>
    <w:p w:rsidR="001E01BA" w:rsidRDefault="001E01BA">
      <w:pPr>
        <w:pStyle w:val="GvdeMetni"/>
        <w:spacing w:before="53"/>
      </w:pPr>
    </w:p>
    <w:p w:rsidR="001E01BA" w:rsidRDefault="009C08A5">
      <w:pPr>
        <w:pStyle w:val="GvdeMetni"/>
        <w:ind w:right="6796"/>
        <w:jc w:val="right"/>
      </w:pPr>
      <w:r>
        <w:t>Tel:</w:t>
      </w:r>
      <w:r>
        <w:rPr>
          <w:spacing w:val="-11"/>
        </w:rPr>
        <w:t xml:space="preserve"> </w:t>
      </w:r>
      <w:r>
        <w:t>0216</w:t>
      </w:r>
      <w:r>
        <w:rPr>
          <w:spacing w:val="-1"/>
        </w:rPr>
        <w:t xml:space="preserve"> </w:t>
      </w:r>
      <w:r>
        <w:t>333</w:t>
      </w:r>
      <w:r>
        <w:rPr>
          <w:spacing w:val="-2"/>
        </w:rPr>
        <w:t xml:space="preserve"> </w:t>
      </w:r>
      <w:r>
        <w:t>32</w:t>
      </w:r>
      <w:r>
        <w:rPr>
          <w:spacing w:val="-1"/>
        </w:rPr>
        <w:t xml:space="preserve"> </w:t>
      </w:r>
      <w:r>
        <w:rPr>
          <w:spacing w:val="-5"/>
        </w:rPr>
        <w:t>70</w:t>
      </w:r>
    </w:p>
    <w:p w:rsidR="001E01BA" w:rsidRDefault="009C08A5">
      <w:pPr>
        <w:pStyle w:val="GvdeMetni"/>
        <w:spacing w:before="20"/>
        <w:ind w:right="6810"/>
        <w:jc w:val="right"/>
      </w:pPr>
      <w:r>
        <w:t xml:space="preserve">0216 333 32 </w:t>
      </w:r>
      <w:r>
        <w:rPr>
          <w:spacing w:val="-5"/>
        </w:rPr>
        <w:t>76</w:t>
      </w:r>
    </w:p>
    <w:p w:rsidR="001E01BA" w:rsidRDefault="009C08A5">
      <w:pPr>
        <w:pStyle w:val="GvdeMetni"/>
        <w:spacing w:before="24"/>
        <w:ind w:right="6785"/>
        <w:jc w:val="right"/>
      </w:pPr>
      <w:r>
        <w:t xml:space="preserve">0216 333 32 </w:t>
      </w:r>
      <w:r>
        <w:rPr>
          <w:spacing w:val="-5"/>
        </w:rPr>
        <w:t>73</w:t>
      </w:r>
    </w:p>
    <w:sectPr w:rsidR="001E01BA">
      <w:pgSz w:w="11900" w:h="16840"/>
      <w:pgMar w:top="1820" w:right="141" w:bottom="920" w:left="141" w:header="708" w:footer="72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A5" w:rsidRDefault="009C08A5">
      <w:r>
        <w:separator/>
      </w:r>
    </w:p>
  </w:endnote>
  <w:endnote w:type="continuationSeparator" w:id="0">
    <w:p w:rsidR="009C08A5" w:rsidRDefault="009C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BA" w:rsidRDefault="009C08A5">
    <w:pPr>
      <w:pStyle w:val="GvdeMetni"/>
      <w:spacing w:line="14" w:lineRule="auto"/>
      <w:rPr>
        <w:sz w:val="20"/>
      </w:rPr>
    </w:pPr>
    <w:r>
      <w:rPr>
        <w:noProof/>
        <w:sz w:val="20"/>
        <w:lang w:val="tr-TR" w:eastAsia="tr-TR"/>
      </w:rPr>
      <mc:AlternateContent>
        <mc:Choice Requires="wps">
          <w:drawing>
            <wp:anchor distT="0" distB="0" distL="0" distR="0" simplePos="0" relativeHeight="487319552" behindDoc="1" locked="0" layoutInCell="1" allowOverlap="1">
              <wp:simplePos x="0" y="0"/>
              <wp:positionH relativeFrom="page">
                <wp:posOffset>7416800</wp:posOffset>
              </wp:positionH>
              <wp:positionV relativeFrom="page">
                <wp:posOffset>10089168</wp:posOffset>
              </wp:positionV>
              <wp:extent cx="1587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rsidR="001E01BA" w:rsidRDefault="009C08A5">
                          <w:pPr>
                            <w:spacing w:before="10"/>
                            <w:ind w:left="60"/>
                          </w:pPr>
                          <w:r>
                            <w:rPr>
                              <w:spacing w:val="-10"/>
                            </w:rPr>
                            <w:fldChar w:fldCharType="begin"/>
                          </w:r>
                          <w:r>
                            <w:rPr>
                              <w:spacing w:val="-10"/>
                            </w:rPr>
                            <w:instrText xml:space="preserve"> PAGE </w:instrText>
                          </w:r>
                          <w:r>
                            <w:rPr>
                              <w:spacing w:val="-10"/>
                            </w:rPr>
                            <w:fldChar w:fldCharType="separate"/>
                          </w:r>
                          <w:r w:rsidR="005C2990">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84pt;margin-top:794.4pt;width:12.5pt;height:14.2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" filled="f" stroked="f">
              <v:path arrowok="t"/>
              <v:textbox inset="0,0,0,0">
                <w:txbxContent>
                  <w:p w:rsidR="001E01BA" w:rsidRDefault="009C08A5">
                    <w:pPr>
                      <w:spacing w:before="10"/>
                      <w:ind w:left="60"/>
                    </w:pPr>
                    <w:r>
                      <w:rPr>
                        <w:spacing w:val="-10"/>
                      </w:rPr>
                      <w:fldChar w:fldCharType="begin"/>
                    </w:r>
                    <w:r>
                      <w:rPr>
                        <w:spacing w:val="-10"/>
                      </w:rPr>
                      <w:instrText xml:space="preserve"> PAGE </w:instrText>
                    </w:r>
                    <w:r>
                      <w:rPr>
                        <w:spacing w:val="-10"/>
                      </w:rPr>
                      <w:fldChar w:fldCharType="separate"/>
                    </w:r>
                    <w:r w:rsidR="005C2990">
                      <w:rPr>
                        <w:noProof/>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A5" w:rsidRDefault="009C08A5">
      <w:r>
        <w:separator/>
      </w:r>
    </w:p>
  </w:footnote>
  <w:footnote w:type="continuationSeparator" w:id="0">
    <w:p w:rsidR="009C08A5" w:rsidRDefault="009C08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BA" w:rsidRDefault="009C08A5">
    <w:pPr>
      <w:pStyle w:val="GvdeMetni"/>
      <w:spacing w:line="14" w:lineRule="auto"/>
      <w:rPr>
        <w:sz w:val="20"/>
      </w:rPr>
    </w:pPr>
    <w:r>
      <w:rPr>
        <w:noProof/>
        <w:sz w:val="20"/>
        <w:lang w:val="tr-TR" w:eastAsia="tr-TR"/>
      </w:rPr>
      <w:drawing>
        <wp:anchor distT="0" distB="0" distL="0" distR="0" simplePos="0" relativeHeight="487318528" behindDoc="1" locked="0" layoutInCell="1" allowOverlap="1">
          <wp:simplePos x="0" y="0"/>
          <wp:positionH relativeFrom="page">
            <wp:posOffset>317500</wp:posOffset>
          </wp:positionH>
          <wp:positionV relativeFrom="page">
            <wp:posOffset>530225</wp:posOffset>
          </wp:positionV>
          <wp:extent cx="821575" cy="6299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1575" cy="629920"/>
                  </a:xfrm>
                  <a:prstGeom prst="rect">
                    <a:avLst/>
                  </a:prstGeom>
                </pic:spPr>
              </pic:pic>
            </a:graphicData>
          </a:graphic>
        </wp:anchor>
      </w:drawing>
    </w:r>
    <w:r>
      <w:rPr>
        <w:noProof/>
        <w:sz w:val="20"/>
        <w:lang w:val="tr-TR" w:eastAsia="tr-TR"/>
      </w:rPr>
      <mc:AlternateContent>
        <mc:Choice Requires="wps">
          <w:drawing>
            <wp:anchor distT="0" distB="0" distL="0" distR="0" simplePos="0" relativeHeight="487319040" behindDoc="1" locked="0" layoutInCell="1" allowOverlap="1">
              <wp:simplePos x="0" y="0"/>
              <wp:positionH relativeFrom="page">
                <wp:posOffset>1165860</wp:posOffset>
              </wp:positionH>
              <wp:positionV relativeFrom="page">
                <wp:posOffset>436596</wp:posOffset>
              </wp:positionV>
              <wp:extent cx="5539105" cy="7410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9105" cy="741045"/>
                      </a:xfrm>
                      <a:prstGeom prst="rect">
                        <a:avLst/>
                      </a:prstGeom>
                    </wps:spPr>
                    <wps:txbx>
                      <w:txbxContent>
                        <w:p w:rsidR="001E01BA" w:rsidRDefault="009C08A5">
                          <w:pPr>
                            <w:spacing w:before="20" w:line="281" w:lineRule="exact"/>
                            <w:ind w:left="20"/>
                            <w:rPr>
                              <w:rFonts w:ascii="Cambria" w:hAnsi="Cambria"/>
                              <w:b/>
                              <w:sz w:val="24"/>
                            </w:rPr>
                          </w:pPr>
                          <w:r>
                            <w:rPr>
                              <w:rFonts w:ascii="Cambria" w:hAnsi="Cambria"/>
                              <w:b/>
                              <w:sz w:val="24"/>
                            </w:rPr>
                            <w:t>TURKISCH-DEUTSCHE</w:t>
                          </w:r>
                          <w:r>
                            <w:rPr>
                              <w:rFonts w:ascii="Cambria" w:hAnsi="Cambria"/>
                              <w:b/>
                              <w:spacing w:val="-16"/>
                              <w:sz w:val="24"/>
                            </w:rPr>
                            <w:t xml:space="preserve"> </w:t>
                          </w:r>
                          <w:r>
                            <w:rPr>
                              <w:rFonts w:ascii="Cambria" w:hAnsi="Cambria"/>
                              <w:b/>
                              <w:sz w:val="24"/>
                            </w:rPr>
                            <w:t>UNIVERSITÄT</w:t>
                          </w:r>
                          <w:r>
                            <w:rPr>
                              <w:rFonts w:ascii="Cambria" w:hAnsi="Cambria"/>
                              <w:b/>
                              <w:spacing w:val="-9"/>
                              <w:sz w:val="24"/>
                            </w:rPr>
                            <w:t xml:space="preserve"> </w:t>
                          </w:r>
                          <w:r>
                            <w:rPr>
                              <w:rFonts w:ascii="Cambria" w:hAnsi="Cambria"/>
                              <w:b/>
                              <w:sz w:val="24"/>
                            </w:rPr>
                            <w:t>/</w:t>
                          </w:r>
                          <w:r>
                            <w:rPr>
                              <w:rFonts w:ascii="Cambria" w:hAnsi="Cambria"/>
                              <w:b/>
                              <w:spacing w:val="-9"/>
                              <w:sz w:val="24"/>
                            </w:rPr>
                            <w:t xml:space="preserve"> </w:t>
                          </w:r>
                          <w:r>
                            <w:rPr>
                              <w:rFonts w:ascii="Cambria" w:hAnsi="Cambria"/>
                              <w:b/>
                              <w:sz w:val="24"/>
                            </w:rPr>
                            <w:t>INSTITUT</w:t>
                          </w:r>
                          <w:r>
                            <w:rPr>
                              <w:rFonts w:ascii="Cambria" w:hAnsi="Cambria"/>
                              <w:b/>
                              <w:spacing w:val="-9"/>
                              <w:sz w:val="24"/>
                            </w:rPr>
                            <w:t xml:space="preserve"> </w:t>
                          </w:r>
                          <w:r>
                            <w:rPr>
                              <w:rFonts w:ascii="Cambria" w:hAnsi="Cambria"/>
                              <w:b/>
                              <w:sz w:val="24"/>
                            </w:rPr>
                            <w:t>FÜR</w:t>
                          </w:r>
                          <w:r>
                            <w:rPr>
                              <w:rFonts w:ascii="Cambria" w:hAnsi="Cambria"/>
                              <w:b/>
                              <w:spacing w:val="-10"/>
                              <w:sz w:val="24"/>
                            </w:rPr>
                            <w:t xml:space="preserve"> </w:t>
                          </w:r>
                          <w:r>
                            <w:rPr>
                              <w:rFonts w:ascii="Cambria" w:hAnsi="Cambria"/>
                              <w:b/>
                              <w:spacing w:val="-2"/>
                              <w:sz w:val="24"/>
                            </w:rPr>
                            <w:t>SOZIALWISSENSCHAFTEN</w:t>
                          </w:r>
                        </w:p>
                        <w:p w:rsidR="001E01BA" w:rsidRDefault="009C08A5">
                          <w:pPr>
                            <w:ind w:left="552" w:right="997"/>
                            <w:jc w:val="center"/>
                            <w:rPr>
                              <w:rFonts w:ascii="Cambria"/>
                              <w:b/>
                              <w:sz w:val="24"/>
                            </w:rPr>
                          </w:pPr>
                          <w:r>
                            <w:rPr>
                              <w:rFonts w:ascii="Cambria"/>
                              <w:b/>
                              <w:color w:val="001F5F"/>
                              <w:sz w:val="24"/>
                            </w:rPr>
                            <w:t>Masterprogramm</w:t>
                          </w:r>
                          <w:r>
                            <w:rPr>
                              <w:rFonts w:ascii="Cambria"/>
                              <w:b/>
                              <w:color w:val="001F5F"/>
                              <w:spacing w:val="-14"/>
                              <w:sz w:val="24"/>
                            </w:rPr>
                            <w:t xml:space="preserve"> </w:t>
                          </w:r>
                          <w:r>
                            <w:rPr>
                              <w:rFonts w:ascii="Cambria"/>
                              <w:b/>
                              <w:color w:val="001F5F"/>
                              <w:sz w:val="24"/>
                            </w:rPr>
                            <w:t>Interkulturelles</w:t>
                          </w:r>
                          <w:r>
                            <w:rPr>
                              <w:rFonts w:ascii="Cambria"/>
                              <w:b/>
                              <w:color w:val="001F5F"/>
                              <w:spacing w:val="-13"/>
                              <w:sz w:val="24"/>
                            </w:rPr>
                            <w:t xml:space="preserve"> </w:t>
                          </w:r>
                          <w:r>
                            <w:rPr>
                              <w:rFonts w:ascii="Cambria"/>
                              <w:b/>
                              <w:color w:val="001F5F"/>
                              <w:sz w:val="24"/>
                            </w:rPr>
                            <w:t>Management</w:t>
                          </w:r>
                          <w:r>
                            <w:rPr>
                              <w:rFonts w:ascii="Cambria"/>
                              <w:b/>
                              <w:color w:val="001F5F"/>
                              <w:spacing w:val="-13"/>
                              <w:sz w:val="24"/>
                            </w:rPr>
                            <w:t xml:space="preserve"> </w:t>
                          </w:r>
                          <w:r>
                            <w:rPr>
                              <w:rFonts w:ascii="Cambria"/>
                              <w:b/>
                              <w:color w:val="001F5F"/>
                              <w:sz w:val="24"/>
                            </w:rPr>
                            <w:t>(IKM) Studienjahr 2024-2025</w:t>
                          </w:r>
                        </w:p>
                        <w:p w:rsidR="001E01BA" w:rsidRDefault="009C08A5">
                          <w:pPr>
                            <w:spacing w:before="1"/>
                            <w:ind w:left="556" w:right="997"/>
                            <w:jc w:val="center"/>
                            <w:rPr>
                              <w:rFonts w:ascii="Cambria"/>
                              <w:b/>
                              <w:sz w:val="24"/>
                            </w:rPr>
                          </w:pPr>
                          <w:r>
                            <w:rPr>
                              <w:rFonts w:ascii="Cambria"/>
                              <w:b/>
                              <w:color w:val="22405F"/>
                              <w:sz w:val="24"/>
                            </w:rPr>
                            <w:t>Bewerbungsbedingungen</w:t>
                          </w:r>
                          <w:r>
                            <w:rPr>
                              <w:rFonts w:ascii="Cambria"/>
                              <w:b/>
                              <w:color w:val="22405F"/>
                              <w:spacing w:val="-9"/>
                              <w:sz w:val="24"/>
                            </w:rPr>
                            <w:t xml:space="preserve"> </w:t>
                          </w:r>
                          <w:r>
                            <w:rPr>
                              <w:rFonts w:ascii="Cambria"/>
                              <w:b/>
                              <w:color w:val="22405F"/>
                              <w:sz w:val="24"/>
                            </w:rPr>
                            <w:t>und</w:t>
                          </w:r>
                          <w:r>
                            <w:rPr>
                              <w:rFonts w:ascii="Cambria"/>
                              <w:b/>
                              <w:color w:val="22405F"/>
                              <w:spacing w:val="-13"/>
                              <w:sz w:val="24"/>
                            </w:rPr>
                            <w:t xml:space="preserve"> </w:t>
                          </w:r>
                          <w:r>
                            <w:rPr>
                              <w:rFonts w:ascii="Cambria"/>
                              <w:b/>
                              <w:color w:val="22405F"/>
                              <w:spacing w:val="-2"/>
                              <w:sz w:val="24"/>
                            </w:rPr>
                            <w:t>Kontingente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91.8pt;margin-top:34.4pt;width:436.15pt;height:58.35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" filled="f" stroked="f">
              <v:path arrowok="t"/>
              <v:textbox inset="0,0,0,0">
                <w:txbxContent>
                  <w:p w:rsidR="001E01BA" w:rsidRDefault="009C08A5">
                    <w:pPr>
                      <w:spacing w:before="20" w:line="281" w:lineRule="exact"/>
                      <w:ind w:left="20"/>
                      <w:rPr>
                        <w:rFonts w:ascii="Cambria" w:hAnsi="Cambria"/>
                        <w:b/>
                        <w:sz w:val="24"/>
                      </w:rPr>
                    </w:pPr>
                    <w:r>
                      <w:rPr>
                        <w:rFonts w:ascii="Cambria" w:hAnsi="Cambria"/>
                        <w:b/>
                        <w:sz w:val="24"/>
                      </w:rPr>
                      <w:t>TURKISCH-DEUTSCHE</w:t>
                    </w:r>
                    <w:r>
                      <w:rPr>
                        <w:rFonts w:ascii="Cambria" w:hAnsi="Cambria"/>
                        <w:b/>
                        <w:spacing w:val="-16"/>
                        <w:sz w:val="24"/>
                      </w:rPr>
                      <w:t xml:space="preserve"> </w:t>
                    </w:r>
                    <w:r>
                      <w:rPr>
                        <w:rFonts w:ascii="Cambria" w:hAnsi="Cambria"/>
                        <w:b/>
                        <w:sz w:val="24"/>
                      </w:rPr>
                      <w:t>UNIVERSITÄT</w:t>
                    </w:r>
                    <w:r>
                      <w:rPr>
                        <w:rFonts w:ascii="Cambria" w:hAnsi="Cambria"/>
                        <w:b/>
                        <w:spacing w:val="-9"/>
                        <w:sz w:val="24"/>
                      </w:rPr>
                      <w:t xml:space="preserve"> </w:t>
                    </w:r>
                    <w:r>
                      <w:rPr>
                        <w:rFonts w:ascii="Cambria" w:hAnsi="Cambria"/>
                        <w:b/>
                        <w:sz w:val="24"/>
                      </w:rPr>
                      <w:t>/</w:t>
                    </w:r>
                    <w:r>
                      <w:rPr>
                        <w:rFonts w:ascii="Cambria" w:hAnsi="Cambria"/>
                        <w:b/>
                        <w:spacing w:val="-9"/>
                        <w:sz w:val="24"/>
                      </w:rPr>
                      <w:t xml:space="preserve"> </w:t>
                    </w:r>
                    <w:r>
                      <w:rPr>
                        <w:rFonts w:ascii="Cambria" w:hAnsi="Cambria"/>
                        <w:b/>
                        <w:sz w:val="24"/>
                      </w:rPr>
                      <w:t>INSTITUT</w:t>
                    </w:r>
                    <w:r>
                      <w:rPr>
                        <w:rFonts w:ascii="Cambria" w:hAnsi="Cambria"/>
                        <w:b/>
                        <w:spacing w:val="-9"/>
                        <w:sz w:val="24"/>
                      </w:rPr>
                      <w:t xml:space="preserve"> </w:t>
                    </w:r>
                    <w:r>
                      <w:rPr>
                        <w:rFonts w:ascii="Cambria" w:hAnsi="Cambria"/>
                        <w:b/>
                        <w:sz w:val="24"/>
                      </w:rPr>
                      <w:t>FÜR</w:t>
                    </w:r>
                    <w:r>
                      <w:rPr>
                        <w:rFonts w:ascii="Cambria" w:hAnsi="Cambria"/>
                        <w:b/>
                        <w:spacing w:val="-10"/>
                        <w:sz w:val="24"/>
                      </w:rPr>
                      <w:t xml:space="preserve"> </w:t>
                    </w:r>
                    <w:r>
                      <w:rPr>
                        <w:rFonts w:ascii="Cambria" w:hAnsi="Cambria"/>
                        <w:b/>
                        <w:spacing w:val="-2"/>
                        <w:sz w:val="24"/>
                      </w:rPr>
                      <w:t>SOZIALWISSENSCHAFTEN</w:t>
                    </w:r>
                  </w:p>
                  <w:p w:rsidR="001E01BA" w:rsidRDefault="009C08A5">
                    <w:pPr>
                      <w:ind w:left="552" w:right="997"/>
                      <w:jc w:val="center"/>
                      <w:rPr>
                        <w:rFonts w:ascii="Cambria"/>
                        <w:b/>
                        <w:sz w:val="24"/>
                      </w:rPr>
                    </w:pPr>
                    <w:r>
                      <w:rPr>
                        <w:rFonts w:ascii="Cambria"/>
                        <w:b/>
                        <w:color w:val="001F5F"/>
                        <w:sz w:val="24"/>
                      </w:rPr>
                      <w:t>Masterprogramm</w:t>
                    </w:r>
                    <w:r>
                      <w:rPr>
                        <w:rFonts w:ascii="Cambria"/>
                        <w:b/>
                        <w:color w:val="001F5F"/>
                        <w:spacing w:val="-14"/>
                        <w:sz w:val="24"/>
                      </w:rPr>
                      <w:t xml:space="preserve"> </w:t>
                    </w:r>
                    <w:r>
                      <w:rPr>
                        <w:rFonts w:ascii="Cambria"/>
                        <w:b/>
                        <w:color w:val="001F5F"/>
                        <w:sz w:val="24"/>
                      </w:rPr>
                      <w:t>Interkulturelles</w:t>
                    </w:r>
                    <w:r>
                      <w:rPr>
                        <w:rFonts w:ascii="Cambria"/>
                        <w:b/>
                        <w:color w:val="001F5F"/>
                        <w:spacing w:val="-13"/>
                        <w:sz w:val="24"/>
                      </w:rPr>
                      <w:t xml:space="preserve"> </w:t>
                    </w:r>
                    <w:r>
                      <w:rPr>
                        <w:rFonts w:ascii="Cambria"/>
                        <w:b/>
                        <w:color w:val="001F5F"/>
                        <w:sz w:val="24"/>
                      </w:rPr>
                      <w:t>Management</w:t>
                    </w:r>
                    <w:r>
                      <w:rPr>
                        <w:rFonts w:ascii="Cambria"/>
                        <w:b/>
                        <w:color w:val="001F5F"/>
                        <w:spacing w:val="-13"/>
                        <w:sz w:val="24"/>
                      </w:rPr>
                      <w:t xml:space="preserve"> </w:t>
                    </w:r>
                    <w:r>
                      <w:rPr>
                        <w:rFonts w:ascii="Cambria"/>
                        <w:b/>
                        <w:color w:val="001F5F"/>
                        <w:sz w:val="24"/>
                      </w:rPr>
                      <w:t>(IKM) Studienjahr 2024-2025</w:t>
                    </w:r>
                  </w:p>
                  <w:p w:rsidR="001E01BA" w:rsidRDefault="009C08A5">
                    <w:pPr>
                      <w:spacing w:before="1"/>
                      <w:ind w:left="556" w:right="997"/>
                      <w:jc w:val="center"/>
                      <w:rPr>
                        <w:rFonts w:ascii="Cambria"/>
                        <w:b/>
                        <w:sz w:val="24"/>
                      </w:rPr>
                    </w:pPr>
                    <w:r>
                      <w:rPr>
                        <w:rFonts w:ascii="Cambria"/>
                        <w:b/>
                        <w:color w:val="22405F"/>
                        <w:sz w:val="24"/>
                      </w:rPr>
                      <w:t>Bewerbungsbedingungen</w:t>
                    </w:r>
                    <w:r>
                      <w:rPr>
                        <w:rFonts w:ascii="Cambria"/>
                        <w:b/>
                        <w:color w:val="22405F"/>
                        <w:spacing w:val="-9"/>
                        <w:sz w:val="24"/>
                      </w:rPr>
                      <w:t xml:space="preserve"> </w:t>
                    </w:r>
                    <w:r>
                      <w:rPr>
                        <w:rFonts w:ascii="Cambria"/>
                        <w:b/>
                        <w:color w:val="22405F"/>
                        <w:sz w:val="24"/>
                      </w:rPr>
                      <w:t>und</w:t>
                    </w:r>
                    <w:r>
                      <w:rPr>
                        <w:rFonts w:ascii="Cambria"/>
                        <w:b/>
                        <w:color w:val="22405F"/>
                        <w:spacing w:val="-13"/>
                        <w:sz w:val="24"/>
                      </w:rPr>
                      <w:t xml:space="preserve"> </w:t>
                    </w:r>
                    <w:r>
                      <w:rPr>
                        <w:rFonts w:ascii="Cambria"/>
                        <w:b/>
                        <w:color w:val="22405F"/>
                        <w:spacing w:val="-2"/>
                        <w:sz w:val="24"/>
                      </w:rPr>
                      <w:t>Kontingente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EEA"/>
    <w:multiLevelType w:val="hybridMultilevel"/>
    <w:tmpl w:val="492458B0"/>
    <w:lvl w:ilvl="0" w:tplc="D4D8FA10">
      <w:start w:val="1"/>
      <w:numFmt w:val="decimal"/>
      <w:lvlText w:val="%1)"/>
      <w:lvlJc w:val="left"/>
      <w:pPr>
        <w:ind w:left="2610" w:hanging="340"/>
        <w:jc w:val="right"/>
      </w:pPr>
      <w:rPr>
        <w:rFonts w:ascii="Times New Roman" w:eastAsia="Times New Roman" w:hAnsi="Times New Roman" w:cs="Times New Roman" w:hint="default"/>
        <w:b w:val="0"/>
        <w:bCs w:val="0"/>
        <w:i w:val="0"/>
        <w:iCs w:val="0"/>
        <w:spacing w:val="0"/>
        <w:w w:val="89"/>
        <w:sz w:val="24"/>
        <w:szCs w:val="24"/>
        <w:lang w:val="de-DE" w:eastAsia="en-US" w:bidi="ar-SA"/>
      </w:rPr>
    </w:lvl>
    <w:lvl w:ilvl="1" w:tplc="CBD2B4B8">
      <w:numFmt w:val="bullet"/>
      <w:lvlText w:val="•"/>
      <w:lvlJc w:val="left"/>
      <w:pPr>
        <w:ind w:left="3519" w:hanging="340"/>
      </w:pPr>
      <w:rPr>
        <w:rFonts w:hint="default"/>
        <w:lang w:val="de-DE" w:eastAsia="en-US" w:bidi="ar-SA"/>
      </w:rPr>
    </w:lvl>
    <w:lvl w:ilvl="2" w:tplc="69ECEAFE">
      <w:numFmt w:val="bullet"/>
      <w:lvlText w:val="•"/>
      <w:lvlJc w:val="left"/>
      <w:pPr>
        <w:ind w:left="4419" w:hanging="340"/>
      </w:pPr>
      <w:rPr>
        <w:rFonts w:hint="default"/>
        <w:lang w:val="de-DE" w:eastAsia="en-US" w:bidi="ar-SA"/>
      </w:rPr>
    </w:lvl>
    <w:lvl w:ilvl="3" w:tplc="B8D6A1B8">
      <w:numFmt w:val="bullet"/>
      <w:lvlText w:val="•"/>
      <w:lvlJc w:val="left"/>
      <w:pPr>
        <w:ind w:left="5319" w:hanging="340"/>
      </w:pPr>
      <w:rPr>
        <w:rFonts w:hint="default"/>
        <w:lang w:val="de-DE" w:eastAsia="en-US" w:bidi="ar-SA"/>
      </w:rPr>
    </w:lvl>
    <w:lvl w:ilvl="4" w:tplc="9B6CED64">
      <w:numFmt w:val="bullet"/>
      <w:lvlText w:val="•"/>
      <w:lvlJc w:val="left"/>
      <w:pPr>
        <w:ind w:left="6219" w:hanging="340"/>
      </w:pPr>
      <w:rPr>
        <w:rFonts w:hint="default"/>
        <w:lang w:val="de-DE" w:eastAsia="en-US" w:bidi="ar-SA"/>
      </w:rPr>
    </w:lvl>
    <w:lvl w:ilvl="5" w:tplc="D88C0870">
      <w:numFmt w:val="bullet"/>
      <w:lvlText w:val="•"/>
      <w:lvlJc w:val="left"/>
      <w:pPr>
        <w:ind w:left="7119" w:hanging="340"/>
      </w:pPr>
      <w:rPr>
        <w:rFonts w:hint="default"/>
        <w:lang w:val="de-DE" w:eastAsia="en-US" w:bidi="ar-SA"/>
      </w:rPr>
    </w:lvl>
    <w:lvl w:ilvl="6" w:tplc="F51A8820">
      <w:numFmt w:val="bullet"/>
      <w:lvlText w:val="•"/>
      <w:lvlJc w:val="left"/>
      <w:pPr>
        <w:ind w:left="8018" w:hanging="340"/>
      </w:pPr>
      <w:rPr>
        <w:rFonts w:hint="default"/>
        <w:lang w:val="de-DE" w:eastAsia="en-US" w:bidi="ar-SA"/>
      </w:rPr>
    </w:lvl>
    <w:lvl w:ilvl="7" w:tplc="C36EEA1A">
      <w:numFmt w:val="bullet"/>
      <w:lvlText w:val="•"/>
      <w:lvlJc w:val="left"/>
      <w:pPr>
        <w:ind w:left="8918" w:hanging="340"/>
      </w:pPr>
      <w:rPr>
        <w:rFonts w:hint="default"/>
        <w:lang w:val="de-DE" w:eastAsia="en-US" w:bidi="ar-SA"/>
      </w:rPr>
    </w:lvl>
    <w:lvl w:ilvl="8" w:tplc="6E38F6DE">
      <w:numFmt w:val="bullet"/>
      <w:lvlText w:val="•"/>
      <w:lvlJc w:val="left"/>
      <w:pPr>
        <w:ind w:left="9818" w:hanging="340"/>
      </w:pPr>
      <w:rPr>
        <w:rFonts w:hint="default"/>
        <w:lang w:val="de-DE" w:eastAsia="en-US" w:bidi="ar-SA"/>
      </w:rPr>
    </w:lvl>
  </w:abstractNum>
  <w:abstractNum w:abstractNumId="1" w15:restartNumberingAfterBreak="0">
    <w:nsid w:val="367570C7"/>
    <w:multiLevelType w:val="hybridMultilevel"/>
    <w:tmpl w:val="A32C6186"/>
    <w:lvl w:ilvl="0" w:tplc="E3A605D2">
      <w:start w:val="1"/>
      <w:numFmt w:val="upperRoman"/>
      <w:lvlText w:val="%1."/>
      <w:lvlJc w:val="left"/>
      <w:pPr>
        <w:ind w:left="1855" w:hanging="516"/>
        <w:jc w:val="right"/>
      </w:pPr>
      <w:rPr>
        <w:rFonts w:ascii="Times New Roman" w:eastAsia="Times New Roman" w:hAnsi="Times New Roman" w:cs="Times New Roman" w:hint="default"/>
        <w:b/>
        <w:bCs/>
        <w:i w:val="0"/>
        <w:iCs w:val="0"/>
        <w:spacing w:val="0"/>
        <w:w w:val="90"/>
        <w:sz w:val="24"/>
        <w:szCs w:val="24"/>
        <w:lang w:val="de-DE" w:eastAsia="en-US" w:bidi="ar-SA"/>
      </w:rPr>
    </w:lvl>
    <w:lvl w:ilvl="1" w:tplc="A9969406">
      <w:numFmt w:val="bullet"/>
      <w:lvlText w:val=""/>
      <w:lvlJc w:val="left"/>
      <w:pPr>
        <w:ind w:left="2215" w:hanging="360"/>
      </w:pPr>
      <w:rPr>
        <w:rFonts w:ascii="Symbol" w:eastAsia="Symbol" w:hAnsi="Symbol" w:cs="Symbol" w:hint="default"/>
        <w:b w:val="0"/>
        <w:bCs w:val="0"/>
        <w:i w:val="0"/>
        <w:iCs w:val="0"/>
        <w:spacing w:val="0"/>
        <w:w w:val="100"/>
        <w:sz w:val="24"/>
        <w:szCs w:val="24"/>
        <w:lang w:val="de-DE" w:eastAsia="en-US" w:bidi="ar-SA"/>
      </w:rPr>
    </w:lvl>
    <w:lvl w:ilvl="2" w:tplc="26B65A6A">
      <w:numFmt w:val="bullet"/>
      <w:lvlText w:val="•"/>
      <w:lvlJc w:val="left"/>
      <w:pPr>
        <w:ind w:left="2220" w:hanging="360"/>
      </w:pPr>
      <w:rPr>
        <w:rFonts w:hint="default"/>
        <w:lang w:val="de-DE" w:eastAsia="en-US" w:bidi="ar-SA"/>
      </w:rPr>
    </w:lvl>
    <w:lvl w:ilvl="3" w:tplc="194CDD12">
      <w:numFmt w:val="bullet"/>
      <w:lvlText w:val="•"/>
      <w:lvlJc w:val="left"/>
      <w:pPr>
        <w:ind w:left="2495" w:hanging="360"/>
      </w:pPr>
      <w:rPr>
        <w:rFonts w:hint="default"/>
        <w:lang w:val="de-DE" w:eastAsia="en-US" w:bidi="ar-SA"/>
      </w:rPr>
    </w:lvl>
    <w:lvl w:ilvl="4" w:tplc="B59811CE">
      <w:numFmt w:val="bullet"/>
      <w:lvlText w:val="•"/>
      <w:lvlJc w:val="left"/>
      <w:pPr>
        <w:ind w:left="2771" w:hanging="360"/>
      </w:pPr>
      <w:rPr>
        <w:rFonts w:hint="default"/>
        <w:lang w:val="de-DE" w:eastAsia="en-US" w:bidi="ar-SA"/>
      </w:rPr>
    </w:lvl>
    <w:lvl w:ilvl="5" w:tplc="7F44E97C">
      <w:numFmt w:val="bullet"/>
      <w:lvlText w:val="•"/>
      <w:lvlJc w:val="left"/>
      <w:pPr>
        <w:ind w:left="3046" w:hanging="360"/>
      </w:pPr>
      <w:rPr>
        <w:rFonts w:hint="default"/>
        <w:lang w:val="de-DE" w:eastAsia="en-US" w:bidi="ar-SA"/>
      </w:rPr>
    </w:lvl>
    <w:lvl w:ilvl="6" w:tplc="BE9036C4">
      <w:numFmt w:val="bullet"/>
      <w:lvlText w:val="•"/>
      <w:lvlJc w:val="left"/>
      <w:pPr>
        <w:ind w:left="3322" w:hanging="360"/>
      </w:pPr>
      <w:rPr>
        <w:rFonts w:hint="default"/>
        <w:lang w:val="de-DE" w:eastAsia="en-US" w:bidi="ar-SA"/>
      </w:rPr>
    </w:lvl>
    <w:lvl w:ilvl="7" w:tplc="76122DEA">
      <w:numFmt w:val="bullet"/>
      <w:lvlText w:val="•"/>
      <w:lvlJc w:val="left"/>
      <w:pPr>
        <w:ind w:left="3598" w:hanging="360"/>
      </w:pPr>
      <w:rPr>
        <w:rFonts w:hint="default"/>
        <w:lang w:val="de-DE" w:eastAsia="en-US" w:bidi="ar-SA"/>
      </w:rPr>
    </w:lvl>
    <w:lvl w:ilvl="8" w:tplc="F1526192">
      <w:numFmt w:val="bullet"/>
      <w:lvlText w:val="•"/>
      <w:lvlJc w:val="left"/>
      <w:pPr>
        <w:ind w:left="3873" w:hanging="360"/>
      </w:pPr>
      <w:rPr>
        <w:rFonts w:hint="default"/>
        <w:lang w:val="de-DE"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BA"/>
    <w:rsid w:val="001E01BA"/>
    <w:rsid w:val="005C2990"/>
    <w:rsid w:val="009C08A5"/>
    <w:rsid w:val="00C046DB"/>
    <w:rsid w:val="00C94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2C63"/>
  <w15:docId w15:val="{E10A08A1-41A4-43EE-940C-956B70BA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de-DE"/>
    </w:rPr>
  </w:style>
  <w:style w:type="paragraph" w:styleId="Balk1">
    <w:name w:val="heading 1"/>
    <w:basedOn w:val="Normal"/>
    <w:uiPriority w:val="1"/>
    <w:qFormat/>
    <w:pPr>
      <w:ind w:left="1854" w:hanging="685"/>
      <w:outlineLvl w:val="0"/>
    </w:pPr>
    <w:rPr>
      <w:b/>
      <w:bCs/>
      <w:sz w:val="24"/>
      <w:szCs w:val="24"/>
    </w:rPr>
  </w:style>
  <w:style w:type="paragraph" w:styleId="Balk2">
    <w:name w:val="heading 2"/>
    <w:basedOn w:val="Normal"/>
    <w:uiPriority w:val="1"/>
    <w:qFormat/>
    <w:pPr>
      <w:spacing w:before="90"/>
      <w:ind w:left="552" w:right="997"/>
      <w:jc w:val="center"/>
      <w:outlineLvl w:val="1"/>
    </w:pPr>
    <w:rPr>
      <w:rFonts w:ascii="Cambria" w:eastAsia="Cambria" w:hAnsi="Cambria" w:cs="Cambria"/>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555" w:hanging="360"/>
    </w:pPr>
  </w:style>
  <w:style w:type="paragraph" w:customStyle="1" w:styleId="TableParagraph">
    <w:name w:val="Table Paragraph"/>
    <w:basedOn w:val="Normal"/>
    <w:uiPriority w:val="1"/>
    <w:qFormat/>
  </w:style>
  <w:style w:type="table" w:styleId="TabloKlavuzu">
    <w:name w:val="Table Grid"/>
    <w:basedOn w:val="NormalTablo"/>
    <w:uiPriority w:val="39"/>
    <w:rsid w:val="00C04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46DB"/>
    <w:pPr>
      <w:widowControl/>
      <w:autoSpaceDE/>
      <w:autoSpaceDN/>
      <w:spacing w:before="100" w:beforeAutospacing="1" w:after="100" w:afterAutospacing="1"/>
    </w:pPr>
    <w:rPr>
      <w:sz w:val="24"/>
      <w:szCs w:val="24"/>
      <w:lang w:val="tr-TR" w:eastAsia="tr-TR"/>
    </w:rPr>
  </w:style>
  <w:style w:type="character" w:styleId="Kpr">
    <w:name w:val="Hyperlink"/>
    <w:basedOn w:val="VarsaylanParagrafYazTipi"/>
    <w:uiPriority w:val="99"/>
    <w:unhideWhenUsed/>
    <w:rsid w:val="00C04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3440">
      <w:bodyDiv w:val="1"/>
      <w:marLeft w:val="0"/>
      <w:marRight w:val="0"/>
      <w:marTop w:val="0"/>
      <w:marBottom w:val="0"/>
      <w:divBdr>
        <w:top w:val="none" w:sz="0" w:space="0" w:color="auto"/>
        <w:left w:val="none" w:sz="0" w:space="0" w:color="auto"/>
        <w:bottom w:val="none" w:sz="0" w:space="0" w:color="auto"/>
        <w:right w:val="none" w:sz="0" w:space="0" w:color="auto"/>
      </w:divBdr>
      <w:divsChild>
        <w:div w:id="1369136662">
          <w:marLeft w:val="293"/>
          <w:marRight w:val="0"/>
          <w:marTop w:val="0"/>
          <w:marBottom w:val="0"/>
          <w:divBdr>
            <w:top w:val="none" w:sz="0" w:space="0" w:color="auto"/>
            <w:left w:val="none" w:sz="0" w:space="0" w:color="auto"/>
            <w:bottom w:val="none" w:sz="0" w:space="0" w:color="auto"/>
            <w:right w:val="none" w:sz="0" w:space="0" w:color="auto"/>
          </w:divBdr>
        </w:div>
      </w:divsChild>
    </w:div>
    <w:div w:id="508520363">
      <w:bodyDiv w:val="1"/>
      <w:marLeft w:val="0"/>
      <w:marRight w:val="0"/>
      <w:marTop w:val="0"/>
      <w:marBottom w:val="0"/>
      <w:divBdr>
        <w:top w:val="none" w:sz="0" w:space="0" w:color="auto"/>
        <w:left w:val="none" w:sz="0" w:space="0" w:color="auto"/>
        <w:bottom w:val="none" w:sz="0" w:space="0" w:color="auto"/>
        <w:right w:val="none" w:sz="0" w:space="0" w:color="auto"/>
      </w:divBdr>
      <w:divsChild>
        <w:div w:id="1637104001">
          <w:marLeft w:val="293"/>
          <w:marRight w:val="0"/>
          <w:marTop w:val="0"/>
          <w:marBottom w:val="0"/>
          <w:divBdr>
            <w:top w:val="none" w:sz="0" w:space="0" w:color="auto"/>
            <w:left w:val="none" w:sz="0" w:space="0" w:color="auto"/>
            <w:bottom w:val="none" w:sz="0" w:space="0" w:color="auto"/>
            <w:right w:val="none" w:sz="0" w:space="0" w:color="auto"/>
          </w:divBdr>
        </w:div>
      </w:divsChild>
    </w:div>
    <w:div w:id="516970947">
      <w:bodyDiv w:val="1"/>
      <w:marLeft w:val="0"/>
      <w:marRight w:val="0"/>
      <w:marTop w:val="0"/>
      <w:marBottom w:val="0"/>
      <w:divBdr>
        <w:top w:val="none" w:sz="0" w:space="0" w:color="auto"/>
        <w:left w:val="none" w:sz="0" w:space="0" w:color="auto"/>
        <w:bottom w:val="none" w:sz="0" w:space="0" w:color="auto"/>
        <w:right w:val="none" w:sz="0" w:space="0" w:color="auto"/>
      </w:divBdr>
      <w:divsChild>
        <w:div w:id="2069180013">
          <w:marLeft w:val="293"/>
          <w:marRight w:val="0"/>
          <w:marTop w:val="0"/>
          <w:marBottom w:val="0"/>
          <w:divBdr>
            <w:top w:val="none" w:sz="0" w:space="0" w:color="auto"/>
            <w:left w:val="none" w:sz="0" w:space="0" w:color="auto"/>
            <w:bottom w:val="none" w:sz="0" w:space="0" w:color="auto"/>
            <w:right w:val="none" w:sz="0" w:space="0" w:color="auto"/>
          </w:divBdr>
        </w:div>
      </w:divsChild>
    </w:div>
    <w:div w:id="1113674692">
      <w:bodyDiv w:val="1"/>
      <w:marLeft w:val="0"/>
      <w:marRight w:val="0"/>
      <w:marTop w:val="0"/>
      <w:marBottom w:val="0"/>
      <w:divBdr>
        <w:top w:val="none" w:sz="0" w:space="0" w:color="auto"/>
        <w:left w:val="none" w:sz="0" w:space="0" w:color="auto"/>
        <w:bottom w:val="none" w:sz="0" w:space="0" w:color="auto"/>
        <w:right w:val="none" w:sz="0" w:space="0" w:color="auto"/>
      </w:divBdr>
      <w:divsChild>
        <w:div w:id="892473133">
          <w:marLeft w:val="293"/>
          <w:marRight w:val="0"/>
          <w:marTop w:val="0"/>
          <w:marBottom w:val="0"/>
          <w:divBdr>
            <w:top w:val="none" w:sz="0" w:space="0" w:color="auto"/>
            <w:left w:val="none" w:sz="0" w:space="0" w:color="auto"/>
            <w:bottom w:val="none" w:sz="0" w:space="0" w:color="auto"/>
            <w:right w:val="none" w:sz="0" w:space="0" w:color="auto"/>
          </w:divBdr>
        </w:div>
      </w:divsChild>
    </w:div>
    <w:div w:id="1762026492">
      <w:bodyDiv w:val="1"/>
      <w:marLeft w:val="0"/>
      <w:marRight w:val="0"/>
      <w:marTop w:val="0"/>
      <w:marBottom w:val="0"/>
      <w:divBdr>
        <w:top w:val="none" w:sz="0" w:space="0" w:color="auto"/>
        <w:left w:val="none" w:sz="0" w:space="0" w:color="auto"/>
        <w:bottom w:val="none" w:sz="0" w:space="0" w:color="auto"/>
        <w:right w:val="none" w:sz="0" w:space="0" w:color="auto"/>
      </w:divBdr>
      <w:divsChild>
        <w:div w:id="862866003">
          <w:marLeft w:val="29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bs.tau.edu.tr/oibs/ina_app/" TargetMode="External"/><Relationship Id="rId18" Type="http://schemas.openxmlformats.org/officeDocument/2006/relationships/hyperlink" Target="https://www.studyinturkiye.gov.tr/StudyinTurkey/ShowDetail?rID=7kfKef%2Bq%2Bvg%3D&amp;&amp;cId=PE4Nr0mMoY4%3D" TargetMode="External"/><Relationship Id="rId3" Type="http://schemas.openxmlformats.org/officeDocument/2006/relationships/settings" Target="settings.xml"/><Relationship Id="rId21" Type="http://schemas.openxmlformats.org/officeDocument/2006/relationships/hyperlink" Target="mailto:struck@tau.edu.tr" TargetMode="External"/><Relationship Id="rId7" Type="http://schemas.openxmlformats.org/officeDocument/2006/relationships/hyperlink" Target="https://sbe.tau.edu.tr/akademik-takvim" TargetMode="External"/><Relationship Id="rId12" Type="http://schemas.openxmlformats.org/officeDocument/2006/relationships/hyperlink" Target="https://dokuman.osym.gov.tr/pdfdokuman/2021/GENEL/esdegerlikdokuman06042021.pdf" TargetMode="External"/><Relationship Id="rId17" Type="http://schemas.openxmlformats.org/officeDocument/2006/relationships/hyperlink" Target="http://denklikbasvuru.yok.gov.tr/denklik/yu-denklik-basvuru-for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kultanima.yok.gov.tr/" TargetMode="External"/><Relationship Id="rId20" Type="http://schemas.openxmlformats.org/officeDocument/2006/relationships/hyperlink" Target="mailto:irem.dolen@ta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kuman.osym.gov.tr/pdfdokuman/2021/GENEL/esdegerlikdokuman0604202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be.tau.edu.tr/ortak-formlar-gemeinsam" TargetMode="External"/><Relationship Id="rId23" Type="http://schemas.openxmlformats.org/officeDocument/2006/relationships/hyperlink" Target="mailto:sbe@tau.edu.tr" TargetMode="External"/><Relationship Id="rId10" Type="http://schemas.openxmlformats.org/officeDocument/2006/relationships/hyperlink" Target="http://3fcampus.tau.edu.tr/uploads/cms/fbe.tau/7025.pdf" TargetMode="External"/><Relationship Id="rId19" Type="http://schemas.openxmlformats.org/officeDocument/2006/relationships/hyperlink" Target="https://oidb.tau.edu.tr/beitrage-gebuhr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be@tau.edu.tr" TargetMode="External"/><Relationship Id="rId22" Type="http://schemas.openxmlformats.org/officeDocument/2006/relationships/hyperlink" Target="mailto:kira.braun@uni-pass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10295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Microsoft Word - IKM Bewerbungsbedingungen.docx</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IKM Bewerbungsbedingungen.docx</dc:title>
  <dc:creator>İrem DÖLEN</dc:creator>
  <cp:lastModifiedBy>İREM DÖLEN</cp:lastModifiedBy>
  <cp:revision>2</cp:revision>
  <dcterms:created xsi:type="dcterms:W3CDTF">2025-06-04T08:47:00Z</dcterms:created>
  <dcterms:modified xsi:type="dcterms:W3CDTF">2025-06-04T08:47:00Z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vt:lpwstr>
  </property>
  <property fmtid="{D5CDD505-2E9C-101B-9397-08002B2CF9AE}" pid="4" name="LastSaved">
    <vt:filetime>2025-06-04T00:00:00Z</vt:filetime>
  </property>
</Properties>
</file>