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0"/>
        <w:gridCol w:w="1156"/>
        <w:gridCol w:w="121"/>
        <w:gridCol w:w="11"/>
        <w:gridCol w:w="61"/>
        <w:gridCol w:w="1223"/>
        <w:gridCol w:w="362"/>
        <w:gridCol w:w="325"/>
        <w:gridCol w:w="597"/>
        <w:gridCol w:w="29"/>
        <w:gridCol w:w="182"/>
        <w:gridCol w:w="1073"/>
        <w:gridCol w:w="29"/>
        <w:gridCol w:w="25"/>
        <w:gridCol w:w="287"/>
        <w:gridCol w:w="582"/>
        <w:gridCol w:w="274"/>
        <w:gridCol w:w="84"/>
        <w:gridCol w:w="224"/>
        <w:gridCol w:w="436"/>
        <w:gridCol w:w="147"/>
        <w:gridCol w:w="478"/>
        <w:gridCol w:w="161"/>
        <w:gridCol w:w="1127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116487FA" w:rsidR="003858A6" w:rsidRPr="00F359C0" w:rsidRDefault="00BE14A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1F53C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575415C0" w:rsidR="003858A6" w:rsidRPr="00F359C0" w:rsidRDefault="001F53C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3" w:type="pct"/>
            <w:gridSpan w:val="3"/>
            <w:vAlign w:val="center"/>
          </w:tcPr>
          <w:p w14:paraId="345A6661" w14:textId="4FD34F46" w:rsidR="003858A6" w:rsidRPr="005C2DD2" w:rsidRDefault="001F53C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46A587B5" w:rsidR="003858A6" w:rsidRPr="00F359C0" w:rsidRDefault="001F53C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16565045" w:rsidR="003858A6" w:rsidRPr="00F359C0" w:rsidRDefault="00635EB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14843896" w:rsidR="003858A6" w:rsidRPr="001E67EB" w:rsidRDefault="00BE14A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7B8E10" w:rsidR="003858A6" w:rsidRPr="001E67EB" w:rsidRDefault="00BE14A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6A9E1EA5" w:rsidR="003858A6" w:rsidRPr="001E67EB" w:rsidRDefault="00635EB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14788D06" w:rsidR="003858A6" w:rsidRPr="001E67EB" w:rsidRDefault="00635EB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46A5DE5E" w:rsidR="003858A6" w:rsidRPr="001E67EB" w:rsidRDefault="001F53C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BCD8A4" w14:textId="77777777" w:rsidR="001F53C1" w:rsidRPr="001F53C1" w:rsidRDefault="001F53C1" w:rsidP="001F53C1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After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successfully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completing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master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particular</w:t>
            </w:r>
            <w:proofErr w:type="spellEnd"/>
          </w:p>
          <w:p w14:paraId="16D0117A" w14:textId="77777777" w:rsidR="001F53C1" w:rsidRPr="001F53C1" w:rsidRDefault="001F53C1" w:rsidP="001F53C1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distinction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between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normative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473B3F93" w14:textId="77777777" w:rsidR="001F53C1" w:rsidRPr="001F53C1" w:rsidRDefault="001F53C1" w:rsidP="001F53C1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distinction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between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ideas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ideologies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philosophy</w:t>
            </w:r>
            <w:proofErr w:type="spellEnd"/>
          </w:p>
          <w:p w14:paraId="4702C477" w14:textId="77777777" w:rsidR="001F53C1" w:rsidRPr="001F53C1" w:rsidRDefault="001F53C1" w:rsidP="001F53C1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legitimation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contract</w:t>
            </w:r>
            <w:proofErr w:type="spellEnd"/>
          </w:p>
          <w:p w14:paraId="5037EFCE" w14:textId="77777777" w:rsidR="001F53C1" w:rsidRPr="001F53C1" w:rsidRDefault="001F53C1" w:rsidP="001F53C1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foundations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rationalism</w:t>
            </w:r>
            <w:proofErr w:type="spellEnd"/>
          </w:p>
          <w:p w14:paraId="0CF7A53B" w14:textId="77777777" w:rsidR="001F53C1" w:rsidRPr="001F53C1" w:rsidRDefault="001F53C1" w:rsidP="001F53C1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democracy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53DB93E1" w14:textId="138A716C" w:rsidR="003858A6" w:rsidRPr="001E67EB" w:rsidRDefault="001F53C1" w:rsidP="001F53C1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Special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communicative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action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1ED238EA" w:rsidR="003858A6" w:rsidRPr="001F53C1" w:rsidRDefault="001F53C1" w:rsidP="001F53C1">
            <w:pPr>
              <w:spacing w:line="240" w:lineRule="atLeast"/>
              <w:ind w:left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gives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20th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century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Central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names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thinking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presented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discussed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orientation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modern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towards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legitimizing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example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through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contract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Parliamentary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representation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legitimation</w:t>
            </w:r>
            <w:proofErr w:type="spellEnd"/>
            <w:r w:rsidR="005F5C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their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criticism</w:t>
            </w:r>
            <w:proofErr w:type="spellEnd"/>
            <w:r w:rsidR="001265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further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classic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modernism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communicative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action</w:t>
            </w:r>
            <w:proofErr w:type="spellEnd"/>
            <w:r w:rsidR="005F5C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then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priorities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gives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these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but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also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offers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space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original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texts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their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critical</w:t>
            </w:r>
            <w:proofErr w:type="spellEnd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53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discussion</w:t>
            </w:r>
            <w:proofErr w:type="spellEnd"/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5C8D20F1" w:rsidR="003858A6" w:rsidRPr="001E67EB" w:rsidRDefault="00DE062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2D35A733" w:rsidR="003858A6" w:rsidRPr="001E67EB" w:rsidRDefault="00DE062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707C2A67" w:rsidR="003858A6" w:rsidRPr="001E67EB" w:rsidRDefault="007D770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D770B">
              <w:rPr>
                <w:sz w:val="20"/>
              </w:rPr>
              <w:t xml:space="preserve">Prof. Dr. Manuel </w:t>
            </w:r>
            <w:proofErr w:type="spellStart"/>
            <w:r w:rsidRPr="007D770B">
              <w:rPr>
                <w:sz w:val="20"/>
              </w:rPr>
              <w:t>Knoll</w:t>
            </w:r>
            <w:proofErr w:type="spellEnd"/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7E5C2DB5" w:rsidR="003858A6" w:rsidRPr="001E67EB" w:rsidRDefault="00DE062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31528552" w:rsidR="003858A6" w:rsidRPr="001E67EB" w:rsidRDefault="00DE062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3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EE9E9E" w14:textId="77777777" w:rsidR="00DE0623" w:rsidRPr="00DE0623" w:rsidRDefault="00DE0623" w:rsidP="00DE0623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Buckel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Fischer-Lescano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Hrgs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(2007)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Hegemonie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gepanzert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Zwang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Zivilgesellschaft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im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Staatsverständnis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Antonio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Gramscis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S. 104-119 (Artikel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Oliver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Marchart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). </w:t>
            </w:r>
          </w:p>
          <w:p w14:paraId="0B47C681" w14:textId="77777777" w:rsidR="00DE0623" w:rsidRPr="00DE0623" w:rsidRDefault="00DE0623" w:rsidP="00DE0623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Hartmann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(2012):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VS  </w:t>
            </w:r>
          </w:p>
          <w:p w14:paraId="5B96F1B1" w14:textId="77777777" w:rsidR="00DE0623" w:rsidRPr="00DE0623" w:rsidRDefault="00DE0623" w:rsidP="00DE0623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Hofmann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Wilhelm/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Dose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Nicolai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Wolf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Dieter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(2007):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Konstanz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UVK (UTB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basics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 (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Kapitel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2) </w:t>
            </w:r>
          </w:p>
          <w:p w14:paraId="2D7B7332" w14:textId="48C3014C" w:rsidR="003858A6" w:rsidRPr="00AE7943" w:rsidRDefault="00DE0623" w:rsidP="00DE0623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Andre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Brodocz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Gary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S.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Schaal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.)(2001)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Gegenwart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II,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UTB –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Fachmedien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 </w:t>
            </w:r>
          </w:p>
        </w:tc>
      </w:tr>
      <w:tr w:rsidR="003858A6" w:rsidRPr="001E67EB" w14:paraId="3B1DF51F" w14:textId="77777777" w:rsidTr="008746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3" w:type="pct"/>
            <w:gridSpan w:val="21"/>
            <w:vAlign w:val="center"/>
          </w:tcPr>
          <w:p w14:paraId="1308662A" w14:textId="77777777" w:rsidR="00DE0623" w:rsidRPr="00DE0623" w:rsidRDefault="00DE0623" w:rsidP="00DE0623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Arnhart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Larry (2017)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Platodan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Rawls’a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Siyasi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Düşünce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Adres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Yayınları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13.</w:t>
            </w:r>
          </w:p>
          <w:p w14:paraId="444427B5" w14:textId="77777777" w:rsidR="00DE0623" w:rsidRPr="00DE0623" w:rsidRDefault="00DE0623" w:rsidP="00DE0623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H.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Ottmann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(2006) „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Liberale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republikanische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de-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liberative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Demokratie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“, Synthesis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Philosophica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42 (2/2006) pp. (315–325)</w:t>
            </w:r>
          </w:p>
          <w:p w14:paraId="6BF2411F" w14:textId="3B948DE1" w:rsidR="00DE0623" w:rsidRPr="00DE0623" w:rsidRDefault="00DE0623" w:rsidP="00DE0623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Massing, Peter/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Breit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Gotthard (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.) (2005):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Demokratietheorien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von der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Antike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bis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zur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Gegenwart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Texte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und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Interpretationshilfen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Bonn: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Bundeszentrale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JC 423 DEM 2005  </w:t>
            </w:r>
          </w:p>
          <w:p w14:paraId="24B13506" w14:textId="087B0208" w:rsidR="00DE0623" w:rsidRPr="00DE0623" w:rsidRDefault="00DE0623" w:rsidP="00DE0623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Schmidt, Manfred G. (2008)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Demokratietheorien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Einführung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Wiesbaden: VS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Sozialwissenschaften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JC 423 SCH 2010 </w:t>
            </w:r>
          </w:p>
          <w:p w14:paraId="23AB3E36" w14:textId="7209A2A1" w:rsidR="00DE0623" w:rsidRPr="00DE0623" w:rsidRDefault="00DE0623" w:rsidP="00DE0623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Reese-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Schäfer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Walter (2006):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Theorie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fünfzehn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Modellen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München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Oldenbourg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JA 71 REE 2012 </w:t>
            </w:r>
          </w:p>
          <w:p w14:paraId="7DCCF69E" w14:textId="7B7E6924" w:rsidR="003858A6" w:rsidRPr="00AE7943" w:rsidRDefault="00DE0623" w:rsidP="00DE0623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Reese-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Schäfer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Walter (2000):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Theorie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heute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Neue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Tendenzen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und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Entwicklungen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München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Oldenbourg</w:t>
            </w:r>
            <w:proofErr w:type="spellEnd"/>
            <w:r w:rsidRPr="00DE06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8746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3" w:type="pct"/>
            <w:gridSpan w:val="21"/>
            <w:vAlign w:val="center"/>
          </w:tcPr>
          <w:p w14:paraId="6996AAED" w14:textId="1E4BB894" w:rsidR="003858A6" w:rsidRPr="001E67EB" w:rsidRDefault="006909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3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59F4D111" w:rsidR="003858A6" w:rsidRPr="001E67EB" w:rsidRDefault="006909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8746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3" w:type="pct"/>
            <w:gridSpan w:val="21"/>
            <w:vAlign w:val="center"/>
          </w:tcPr>
          <w:p w14:paraId="4E18B9A2" w14:textId="20056812" w:rsidR="003858A6" w:rsidRPr="001E67EB" w:rsidRDefault="006909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8746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4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8746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4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722017B9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2C7F5855" w:rsidR="003858A6" w:rsidRPr="001E67EB" w:rsidRDefault="006909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8746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8746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4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4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8746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4" w:type="pct"/>
            <w:gridSpan w:val="14"/>
            <w:shd w:val="clear" w:color="auto" w:fill="auto"/>
            <w:vAlign w:val="center"/>
          </w:tcPr>
          <w:p w14:paraId="543A627F" w14:textId="4447B726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48F93919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4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8746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4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4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8746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4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4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8746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4" w:type="pct"/>
            <w:gridSpan w:val="14"/>
            <w:shd w:val="clear" w:color="auto" w:fill="auto"/>
            <w:vAlign w:val="center"/>
          </w:tcPr>
          <w:p w14:paraId="5EB965F2" w14:textId="1C103CFD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4D137BE1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4B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4B01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5C593354" w14:textId="127FBEFB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1" w:type="pct"/>
            <w:gridSpan w:val="7"/>
            <w:vAlign w:val="center"/>
          </w:tcPr>
          <w:p w14:paraId="65130E0E" w14:textId="49CE57B5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1BC22709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16E13893" w14:textId="77777777" w:rsidTr="004B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3F94C5CC" w14:textId="671E285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1" w:type="pct"/>
            <w:gridSpan w:val="7"/>
            <w:vAlign w:val="center"/>
          </w:tcPr>
          <w:p w14:paraId="4974F8E7" w14:textId="463129D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4B01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248F2829" w14:textId="674F5F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1" w:type="pct"/>
            <w:gridSpan w:val="7"/>
            <w:vAlign w:val="center"/>
          </w:tcPr>
          <w:p w14:paraId="23047906" w14:textId="05B0B65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DF050A2" w14:textId="77777777" w:rsidTr="004B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21C7BD6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1" w:type="pct"/>
            <w:gridSpan w:val="7"/>
            <w:vAlign w:val="center"/>
          </w:tcPr>
          <w:p w14:paraId="06B9C0F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44753A5" w14:textId="77777777" w:rsidTr="004B01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7E7213EE" w14:textId="026057BE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1" w:type="pct"/>
            <w:gridSpan w:val="7"/>
            <w:vAlign w:val="center"/>
          </w:tcPr>
          <w:p w14:paraId="79737B68" w14:textId="4512D4D6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745267E9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32BEBB68" w14:textId="77777777" w:rsidTr="004B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1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4B01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1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4B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1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4B01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4" w:type="pct"/>
            <w:gridSpan w:val="7"/>
            <w:vAlign w:val="center"/>
          </w:tcPr>
          <w:p w14:paraId="3F295A6B" w14:textId="18695DA4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1" w:type="pct"/>
            <w:gridSpan w:val="7"/>
            <w:vAlign w:val="center"/>
          </w:tcPr>
          <w:p w14:paraId="307EA066" w14:textId="1D3A2A22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4E6F6FD1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726E0D67" w:rsidR="003858A6" w:rsidRPr="008243C2" w:rsidRDefault="00635EB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3052F5E" w:rsidR="003858A6" w:rsidRPr="008243C2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16922BE8" w:rsidR="003858A6" w:rsidRPr="00670E2B" w:rsidRDefault="0087466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get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conceptual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framework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164F834F" w:rsidR="003858A6" w:rsidRPr="00670E2B" w:rsidRDefault="0087466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Have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idea of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ideas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7647E820" w:rsidR="003858A6" w:rsidRPr="00670E2B" w:rsidRDefault="0087466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Basic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legitimacy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sovereignty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authority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modern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nation-state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people's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behavior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participation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democracy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parties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groups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legislative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executive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justice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bureaucracy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some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covered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46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  <w:tr w:rsidR="003858A6" w:rsidRPr="001E67EB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49DBF97C" w:rsidR="003858A6" w:rsidRPr="00670E2B" w:rsidRDefault="009806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84B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olitical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84B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</w:t>
            </w:r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heory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</w:t>
            </w:r>
          </w:p>
        </w:tc>
      </w:tr>
      <w:tr w:rsidR="003858A6" w:rsidRPr="001E67EB" w14:paraId="30EEC6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29F3501E" w:rsidR="003858A6" w:rsidRPr="00670E2B" w:rsidRDefault="009806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Foundations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modern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</w:p>
        </w:tc>
      </w:tr>
      <w:tr w:rsidR="003858A6" w:rsidRPr="001E67EB" w14:paraId="6196DF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421FE045" w:rsidR="003858A6" w:rsidRPr="00670E2B" w:rsidRDefault="009806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Basic problem of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legitimacy</w:t>
            </w:r>
            <w:proofErr w:type="spellEnd"/>
          </w:p>
        </w:tc>
      </w:tr>
      <w:tr w:rsidR="003858A6" w:rsidRPr="001E67EB" w14:paraId="472950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50740BFA" w:rsidR="003858A6" w:rsidRPr="00670E2B" w:rsidRDefault="009806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Legitimacy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rule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Max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Weber</w:t>
            </w:r>
            <w:proofErr w:type="spellEnd"/>
          </w:p>
        </w:tc>
      </w:tr>
      <w:tr w:rsidR="003858A6" w:rsidRPr="001E67EB" w14:paraId="7CAF418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67C210B8" w:rsidR="003858A6" w:rsidRPr="00670E2B" w:rsidRDefault="009806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parliamentarianism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conservative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criticism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parliamentarianism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Carl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Schmitt</w:t>
            </w:r>
            <w:proofErr w:type="spellEnd"/>
          </w:p>
        </w:tc>
      </w:tr>
      <w:tr w:rsidR="003858A6" w:rsidRPr="001E67EB" w14:paraId="1811C2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18BDBBF1" w:rsidR="003858A6" w:rsidRPr="00670E2B" w:rsidRDefault="009806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Critical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rationalism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open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society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historicism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Karl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Popper</w:t>
            </w:r>
            <w:proofErr w:type="spellEnd"/>
          </w:p>
        </w:tc>
      </w:tr>
      <w:tr w:rsidR="003858A6" w:rsidRPr="001E67EB" w14:paraId="6755A06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0109CC2C" w:rsidR="003858A6" w:rsidRPr="00670E2B" w:rsidRDefault="009806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Pluralis</w:t>
            </w:r>
            <w:r w:rsidR="00F633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Ernst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Fränkel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Ronald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Dahl</w:t>
            </w:r>
            <w:proofErr w:type="spellEnd"/>
          </w:p>
        </w:tc>
      </w:tr>
      <w:tr w:rsidR="003858A6" w:rsidRPr="001E67EB" w14:paraId="73DF5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42D22DD7" w:rsidR="003858A6" w:rsidRPr="00670E2B" w:rsidRDefault="009806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Anthony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Downs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Choice</w:t>
            </w:r>
            <w:proofErr w:type="spellEnd"/>
          </w:p>
        </w:tc>
      </w:tr>
      <w:tr w:rsidR="003858A6" w:rsidRPr="001E67EB" w14:paraId="2BB058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1078AC8E" w:rsidR="003858A6" w:rsidRPr="00670E2B" w:rsidRDefault="00F6338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</w:t>
            </w:r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idterm</w:t>
            </w:r>
            <w:proofErr w:type="spellEnd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3858A6" w:rsidRPr="001E67EB" w14:paraId="042CCF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431CE074" w:rsidR="003858A6" w:rsidRPr="00670E2B" w:rsidRDefault="009806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John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Rawls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"A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Justice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"</w:t>
            </w:r>
          </w:p>
        </w:tc>
      </w:tr>
      <w:tr w:rsidR="003858A6" w:rsidRPr="001E67EB" w14:paraId="738003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419070D6" w:rsidR="003858A6" w:rsidRPr="00670E2B" w:rsidRDefault="0084022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ystem</w:t>
            </w:r>
            <w:proofErr w:type="spellEnd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David </w:t>
            </w:r>
            <w:proofErr w:type="spellStart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Easton</w:t>
            </w:r>
            <w:proofErr w:type="spellEnd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Niklas</w:t>
            </w:r>
            <w:proofErr w:type="spellEnd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806DB"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Luhmann</w:t>
            </w:r>
            <w:proofErr w:type="spellEnd"/>
          </w:p>
        </w:tc>
      </w:tr>
      <w:tr w:rsidR="003858A6" w:rsidRPr="001E67EB" w14:paraId="137EF7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6367903B" w:rsidR="003858A6" w:rsidRPr="00670E2B" w:rsidRDefault="009806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Libertarian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communitarian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criticism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J.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Rawls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R.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Nozick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A.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Mclntyre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C. Taylor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M.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Walzer</w:t>
            </w:r>
            <w:proofErr w:type="spellEnd"/>
          </w:p>
        </w:tc>
      </w:tr>
      <w:tr w:rsidR="003858A6" w:rsidRPr="001E67EB" w14:paraId="4647C1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65D35384" w:rsidR="003858A6" w:rsidRPr="00670E2B" w:rsidRDefault="009806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Deliberation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Habermas</w:t>
            </w:r>
            <w:proofErr w:type="spellEnd"/>
          </w:p>
        </w:tc>
      </w:tr>
      <w:tr w:rsidR="003858A6" w:rsidRPr="001E67EB" w14:paraId="26FF740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4C1BAAF3" w14:textId="380C92C2" w:rsidR="001B687B" w:rsidRDefault="009806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Hannah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Arendt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radical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democratic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perspective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B68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–</w:t>
            </w:r>
          </w:p>
          <w:p w14:paraId="7A2CE2A3" w14:textId="7B4DEB61" w:rsidR="003858A6" w:rsidRPr="00670E2B" w:rsidRDefault="009806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hegemony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Emesto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Laclau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Chantal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Mouffe</w:t>
            </w:r>
            <w:proofErr w:type="spellEnd"/>
          </w:p>
        </w:tc>
      </w:tr>
      <w:tr w:rsidR="003858A6" w:rsidRPr="001E67EB" w14:paraId="05F254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4287BF3B" w:rsidR="003858A6" w:rsidRPr="00670E2B" w:rsidRDefault="009806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Repetition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806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</w:tr>
      <w:tr w:rsidR="003858A6" w:rsidRPr="001E67EB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8746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5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B01F2" w:rsidRPr="001E67EB" w14:paraId="69EBDE37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4B01F2" w:rsidRPr="001E67EB" w:rsidRDefault="004B01F2" w:rsidP="004B01F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17CAE0BB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5D1C24A6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1BB6CF6C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4F4010EA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67D5C110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0E5C7DC6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pct"/>
            <w:gridSpan w:val="2"/>
            <w:vAlign w:val="center"/>
          </w:tcPr>
          <w:p w14:paraId="012E57D3" w14:textId="0D51CB2E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B01F2" w:rsidRPr="001E67EB" w14:paraId="4813662E" w14:textId="77777777" w:rsidTr="008746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4B01F2" w:rsidRPr="001E67EB" w:rsidRDefault="004B01F2" w:rsidP="004B01F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15EC6AAC" w:rsidR="004B01F2" w:rsidRPr="001E67EB" w:rsidRDefault="004B01F2" w:rsidP="004B01F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29C4FC7C" w:rsidR="004B01F2" w:rsidRPr="001E67EB" w:rsidRDefault="004B01F2" w:rsidP="004B01F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0516FD23" w:rsidR="004B01F2" w:rsidRPr="001E67EB" w:rsidRDefault="004B01F2" w:rsidP="004B01F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5DF9E441" w:rsidR="004B01F2" w:rsidRPr="001E67EB" w:rsidRDefault="004B01F2" w:rsidP="004B01F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56B688D3" w:rsidR="004B01F2" w:rsidRPr="001E67EB" w:rsidRDefault="004B01F2" w:rsidP="004B01F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33ABE01E" w:rsidR="004B01F2" w:rsidRPr="001E67EB" w:rsidRDefault="004B01F2" w:rsidP="004B01F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pct"/>
            <w:gridSpan w:val="2"/>
            <w:vAlign w:val="center"/>
          </w:tcPr>
          <w:p w14:paraId="2A2AD3FD" w14:textId="63C1B417" w:rsidR="004B01F2" w:rsidRPr="001E67EB" w:rsidRDefault="004B01F2" w:rsidP="004B01F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B01F2" w:rsidRPr="001E67EB" w14:paraId="45280BB4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4B01F2" w:rsidRPr="001E67EB" w:rsidRDefault="004B01F2" w:rsidP="004B01F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1926C45A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7F477D0B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749512B8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15FC0346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00165399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7391CCC7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pct"/>
            <w:gridSpan w:val="2"/>
            <w:vAlign w:val="center"/>
          </w:tcPr>
          <w:p w14:paraId="21368F66" w14:textId="3B69D0FA" w:rsidR="004B01F2" w:rsidRPr="001E67EB" w:rsidRDefault="004B01F2" w:rsidP="004B01F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B01F2" w:rsidRPr="001E67EB" w14:paraId="75ACDD72" w14:textId="77777777" w:rsidTr="008746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gridSpan w:val="2"/>
            <w:vAlign w:val="center"/>
          </w:tcPr>
          <w:p w14:paraId="29019895" w14:textId="77777777" w:rsidR="004B01F2" w:rsidRPr="001E67EB" w:rsidRDefault="004B01F2" w:rsidP="004B01F2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1" w:type="pct"/>
            <w:gridSpan w:val="22"/>
            <w:vAlign w:val="center"/>
          </w:tcPr>
          <w:p w14:paraId="3D475C4D" w14:textId="77777777" w:rsidR="004B01F2" w:rsidRPr="001E67EB" w:rsidRDefault="004B01F2" w:rsidP="004B01F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4B01F2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64C35964" w:rsidR="004B01F2" w:rsidRPr="00470AE4" w:rsidRDefault="006909A6" w:rsidP="004B01F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4B01F2" w:rsidRPr="001E67EB" w14:paraId="3F08A98A" w14:textId="77777777" w:rsidTr="008746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gridSpan w:val="2"/>
            <w:vAlign w:val="center"/>
          </w:tcPr>
          <w:p w14:paraId="0598CF92" w14:textId="77777777" w:rsidR="004B01F2" w:rsidRPr="001E67EB" w:rsidRDefault="004B01F2" w:rsidP="004B01F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1" w:type="pct"/>
            <w:gridSpan w:val="22"/>
            <w:vAlign w:val="center"/>
          </w:tcPr>
          <w:p w14:paraId="525FC4AB" w14:textId="30491527" w:rsidR="004B01F2" w:rsidRPr="001E67EB" w:rsidRDefault="006909A6" w:rsidP="004B01F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Fatıma Zehra Alkan</w:t>
            </w:r>
          </w:p>
        </w:tc>
      </w:tr>
      <w:tr w:rsidR="004B01F2" w:rsidRPr="001E67EB" w14:paraId="006C5572" w14:textId="77777777" w:rsidTr="0087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4B01F2" w:rsidRPr="001E67EB" w:rsidRDefault="004B01F2" w:rsidP="004B01F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1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7E94129B" w:rsidR="004B01F2" w:rsidRPr="001E67EB" w:rsidRDefault="006909A6" w:rsidP="004B01F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>
      <w:bookmarkStart w:id="0" w:name="_GoBack"/>
      <w:bookmarkEnd w:id="0"/>
    </w:p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ED52" w14:textId="77777777" w:rsidR="00550920" w:rsidRDefault="00550920" w:rsidP="003F0441">
      <w:pPr>
        <w:spacing w:after="0" w:line="240" w:lineRule="auto"/>
      </w:pPr>
      <w:r>
        <w:separator/>
      </w:r>
    </w:p>
  </w:endnote>
  <w:endnote w:type="continuationSeparator" w:id="0">
    <w:p w14:paraId="61BDF93E" w14:textId="77777777" w:rsidR="00550920" w:rsidRDefault="0055092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0FD5" w14:textId="77777777" w:rsidR="00550920" w:rsidRDefault="00550920" w:rsidP="003F0441">
      <w:pPr>
        <w:spacing w:after="0" w:line="240" w:lineRule="auto"/>
      </w:pPr>
      <w:r>
        <w:separator/>
      </w:r>
    </w:p>
  </w:footnote>
  <w:footnote w:type="continuationSeparator" w:id="0">
    <w:p w14:paraId="10995406" w14:textId="77777777" w:rsidR="00550920" w:rsidRDefault="0055092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35DA61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4A3"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D0F59C4" w14:textId="77777777" w:rsidR="00BE14A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E14A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BF1246E" w:rsidR="00FA169D" w:rsidRPr="00BE37D6" w:rsidRDefault="00BE14A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FD86E2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BE14A3">
      <w:rPr>
        <w:rFonts w:ascii="Corbel" w:hAnsi="Corbel"/>
        <w:b/>
        <w:bCs/>
        <w:color w:val="000000"/>
        <w:sz w:val="24"/>
        <w:szCs w:val="24"/>
      </w:rPr>
      <w:t xml:space="preserve"> POLITICAL SCIENCE AND INTERNATIONAL RELATIONS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265F2"/>
    <w:rsid w:val="00156960"/>
    <w:rsid w:val="00166F57"/>
    <w:rsid w:val="001724FC"/>
    <w:rsid w:val="0017436C"/>
    <w:rsid w:val="001A77F8"/>
    <w:rsid w:val="001B687B"/>
    <w:rsid w:val="001C39A2"/>
    <w:rsid w:val="001E67EB"/>
    <w:rsid w:val="001F3FB4"/>
    <w:rsid w:val="001F53C1"/>
    <w:rsid w:val="002270BA"/>
    <w:rsid w:val="00235B68"/>
    <w:rsid w:val="00246023"/>
    <w:rsid w:val="002717F7"/>
    <w:rsid w:val="00274705"/>
    <w:rsid w:val="00284B19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B01F2"/>
    <w:rsid w:val="004D278B"/>
    <w:rsid w:val="004D2CC4"/>
    <w:rsid w:val="004D728C"/>
    <w:rsid w:val="005040D2"/>
    <w:rsid w:val="00507304"/>
    <w:rsid w:val="00524396"/>
    <w:rsid w:val="0053124C"/>
    <w:rsid w:val="005371D3"/>
    <w:rsid w:val="00547C77"/>
    <w:rsid w:val="00550920"/>
    <w:rsid w:val="00595EA5"/>
    <w:rsid w:val="005A05E5"/>
    <w:rsid w:val="005A65E3"/>
    <w:rsid w:val="005A6F81"/>
    <w:rsid w:val="005B3CD9"/>
    <w:rsid w:val="005C2DD2"/>
    <w:rsid w:val="005D4389"/>
    <w:rsid w:val="005E5D1A"/>
    <w:rsid w:val="005F5CF1"/>
    <w:rsid w:val="0061201A"/>
    <w:rsid w:val="00630100"/>
    <w:rsid w:val="00635EBC"/>
    <w:rsid w:val="00643428"/>
    <w:rsid w:val="00670398"/>
    <w:rsid w:val="00670E2B"/>
    <w:rsid w:val="006909A6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D770B"/>
    <w:rsid w:val="007F1AFD"/>
    <w:rsid w:val="00823137"/>
    <w:rsid w:val="008243C2"/>
    <w:rsid w:val="00834145"/>
    <w:rsid w:val="00840229"/>
    <w:rsid w:val="00840308"/>
    <w:rsid w:val="00863DB2"/>
    <w:rsid w:val="0087466D"/>
    <w:rsid w:val="0088754E"/>
    <w:rsid w:val="00892706"/>
    <w:rsid w:val="0089790F"/>
    <w:rsid w:val="008B1142"/>
    <w:rsid w:val="008C49A7"/>
    <w:rsid w:val="008D1FED"/>
    <w:rsid w:val="008D7635"/>
    <w:rsid w:val="00930185"/>
    <w:rsid w:val="00931BD6"/>
    <w:rsid w:val="009573BA"/>
    <w:rsid w:val="00960FED"/>
    <w:rsid w:val="009806DB"/>
    <w:rsid w:val="0099603B"/>
    <w:rsid w:val="009A7E10"/>
    <w:rsid w:val="009C390B"/>
    <w:rsid w:val="009D0A4A"/>
    <w:rsid w:val="009D77A6"/>
    <w:rsid w:val="009F3C5B"/>
    <w:rsid w:val="00A4731E"/>
    <w:rsid w:val="00A52030"/>
    <w:rsid w:val="00A621B6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BE14A3"/>
    <w:rsid w:val="00C0705D"/>
    <w:rsid w:val="00C143C2"/>
    <w:rsid w:val="00C40620"/>
    <w:rsid w:val="00C41A3F"/>
    <w:rsid w:val="00C457F2"/>
    <w:rsid w:val="00C53C5B"/>
    <w:rsid w:val="00C72783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DE0623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10ACE"/>
    <w:rsid w:val="00F359C0"/>
    <w:rsid w:val="00F5612B"/>
    <w:rsid w:val="00F63384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2020-04-10T05:19:00Z</dcterms:created>
  <dcterms:modified xsi:type="dcterms:W3CDTF">2022-04-26T07:46:00Z</dcterms:modified>
</cp:coreProperties>
</file>