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4bacc6" w:space="0" w:sz="6" w:val="single"/>
          <w:left w:color="4bacc6" w:space="0" w:sz="6" w:val="single"/>
          <w:bottom w:color="4bacc6" w:space="0" w:sz="6" w:val="single"/>
          <w:right w:color="4bacc6" w:space="0" w:sz="6" w:val="single"/>
          <w:insideH w:color="4bacc6" w:space="0" w:sz="6" w:val="single"/>
          <w:insideV w:color="4bacc6" w:space="0" w:sz="6" w:val="single"/>
        </w:tblBorders>
        <w:tblLayout w:type="fixed"/>
        <w:tblLook w:val="04A0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  <w:tblGridChange w:id="0">
          <w:tblGrid>
            <w:gridCol w:w="1598"/>
            <w:gridCol w:w="1138"/>
            <w:gridCol w:w="102"/>
            <w:gridCol w:w="1190"/>
            <w:gridCol w:w="60"/>
            <w:gridCol w:w="583"/>
            <w:gridCol w:w="580"/>
            <w:gridCol w:w="61"/>
            <w:gridCol w:w="7"/>
            <w:gridCol w:w="1236"/>
            <w:gridCol w:w="48"/>
            <w:gridCol w:w="344"/>
            <w:gridCol w:w="592"/>
            <w:gridCol w:w="268"/>
            <w:gridCol w:w="54"/>
            <w:gridCol w:w="35"/>
            <w:gridCol w:w="232"/>
            <w:gridCol w:w="415"/>
            <w:gridCol w:w="174"/>
            <w:gridCol w:w="474"/>
            <w:gridCol w:w="29"/>
            <w:gridCol w:w="1270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Details about the module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Academic year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Study semester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2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POL 302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ECTS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5B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Statistics for social scientists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</w:tcPr>
          <w:p w:rsidR="00000000" w:rsidDel="00000000" w:rsidP="00000000" w:rsidRDefault="00000000" w:rsidRPr="00000000" w14:paraId="00000071">
            <w:pPr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German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Bachelor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Degree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Political Science and International Relations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Forms of teaching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Precise lecture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Module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mandatory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7"/>
            <w:shd w:fill="b7dde8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elective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learning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After successfully completing the course, students master the basics of statistical procedures and especially the basics of application with Excel and SPSS. To the statistical</w:t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Fundamentals that should be mastered include descriptive analysis methods such as frequencies, mean values ​​and scatter as well as their graphic representation. In the area of ​​closing statistics, a basic understanding of connection measures and their connection with different scale levels is to be acquired. The logic of linear regression should also be understood in this context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Learning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Different concepts dealt with are: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Conceptual basis of statistical methods</w:t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Research design for statistical methods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Descriptive and inference statistics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Difference uni-, bi- and multivariate analysis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Scale levels and scaling methods</w:t>
            </w:r>
          </w:p>
          <w:p w:rsidR="00000000" w:rsidDel="00000000" w:rsidP="00000000" w:rsidRDefault="00000000" w:rsidRPr="00000000" w14:paraId="00000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Quantitative data and their production, processing and documentation</w:t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Difference between data collection and data evaluation</w:t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correlation measures, basics of correlations, Regressions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Frequencies, using descriptive statistics and functions Excel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Introduction and basics of SPSS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Participation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coordination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Univ.Doz.Dr. Dominic Heinz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Univ.Doz.Dr. Dominic Heinz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Contributors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Internship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Technical literature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Books / scripts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Kuckartz, Udo/Stefan Rädiker/Thomas Ebert/Julia Schehl (2013): Statistik. Eine verständliche Einführung. Wiesbaden: Springer VS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Other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Müller-Benedict, Volker (2011): Grundkurs Statistik in den Sozialwissenschaften. Eine leicht verständliche, anwendungsorientierte Einführung in das sozialwissenschaftlich  notwendige statistische Wissen. Wiesbaden: VS Verlag - Kronthaler, Franz (2016): Statistik angewandt. Datenanalyse ist (k)eine Kunst. Excel Edition. Heidelberg: Springer Spektrum</w:t>
            </w:r>
          </w:p>
          <w:p w:rsidR="00000000" w:rsidDel="00000000" w:rsidP="00000000" w:rsidRDefault="00000000" w:rsidRPr="00000000" w14:paraId="000001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Bühl, Achim (2016): SPSS 23. Einführung in die modern Datenanalyse. Hallbergmoos: Pearson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Study materials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Composition of the module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Mathematics and basic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Construction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Educational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Natural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Health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Expertise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2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Rating System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Activity </w:t>
            </w:r>
          </w:p>
        </w:tc>
        <w:tc>
          <w:tcPr>
            <w:gridSpan w:val="12"/>
            <w:shd w:fill="b7dde8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Tally </w:t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Weighting in Final Grade (%)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Intermediate 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mandatory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A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ECTS credit points and workload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Tally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 Weighting (Hours)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Lecture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Self-study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Presentation / seminar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Intermediate 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C9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workload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4DF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ECTS credits 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(Total  Weighting (Hours))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4F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Learning outcomes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 this course, students learn the basic terms and basics statistical methods and possible practical applications also from the Know the field of political science.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Wöchentliche Themenverteilung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Conceptual basis of statistical methods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Research design in statistical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Descriptive and inference statistics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Difference uni-, bi- and multivariate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Scale levels and scaling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Quantitative data and their production, processing and documentation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Frequencies, descriptive statistics and functions with Excel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D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Difference between data collection and data 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E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Correlation measures, basics of correlations, regressions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Introduction and basics of SPSS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Exercises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Exercises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Exercises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Repetition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Repetition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6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Contribution of learning outcomes to the learning objectives of the program (1-5)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5"/>
            <w:shd w:fill="b7dde8" w:val="clear"/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6"/>
            <w:shd w:fill="b7dde8" w:val="clear"/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Contribution level: 1: Very low 2: Low 3: Medium 4: High 5: Very high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6D9">
            <w:pPr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highlight w:val="white"/>
                <w:rtl w:val="0"/>
              </w:rPr>
              <w:t xml:space="preserve">https://obs.tau.edu.tr/oibs/bologna/progLearnOutcomes.aspx?lang=tr&amp;curSunit=5767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Created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Res. Assist. Efsane Deniz Baş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7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Date of update: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26.04.2022</w:t>
            </w:r>
          </w:p>
        </w:tc>
      </w:tr>
    </w:tbl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709" w:right="707" w:header="39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MetaPro-Boo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169aa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b="0" l="0" r="0" t="0"/>
          <wp:wrapNone/>
          <wp:docPr descr="TAU_LOGO" id="11" name="image1.png"/>
          <a:graphic>
            <a:graphicData uri="http://schemas.openxmlformats.org/drawingml/2006/picture">
              <pic:pic>
                <pic:nvPicPr>
                  <pic:cNvPr descr="TAU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right="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1E">
    <w:pPr>
      <w:spacing w:after="0" w:line="240" w:lineRule="auto"/>
      <w:jc w:val="center"/>
      <w:rPr>
        <w:rFonts w:ascii="MetaPro-Book" w:cs="MetaPro-Book" w:eastAsia="MetaPro-Book" w:hAnsi="MetaPro-Book"/>
        <w:b w:val="1"/>
        <w:sz w:val="28"/>
        <w:szCs w:val="28"/>
      </w:rPr>
    </w:pPr>
    <w:r w:rsidDel="00000000" w:rsidR="00000000" w:rsidRPr="00000000">
      <w:rPr>
        <w:rFonts w:ascii="MetaPro-Book" w:cs="MetaPro-Book" w:eastAsia="MetaPro-Book" w:hAnsi="MetaPro-Book"/>
        <w:b w:val="1"/>
        <w:sz w:val="28"/>
        <w:szCs w:val="28"/>
        <w:rtl w:val="0"/>
      </w:rPr>
      <w:t xml:space="preserve">Faculty of Economics and Administrative Sciences</w:t>
    </w:r>
  </w:p>
  <w:p w:rsidR="00000000" w:rsidDel="00000000" w:rsidP="00000000" w:rsidRDefault="00000000" w:rsidRPr="00000000" w14:paraId="0000071F">
    <w:pPr>
      <w:spacing w:after="0" w:line="240" w:lineRule="auto"/>
      <w:jc w:val="center"/>
      <w:rPr>
        <w:rFonts w:ascii="MetaPro-Book" w:cs="MetaPro-Book" w:eastAsia="MetaPro-Book" w:hAnsi="MetaPro-Book"/>
        <w:b w:val="1"/>
        <w:sz w:val="28"/>
        <w:szCs w:val="28"/>
      </w:rPr>
    </w:pPr>
    <w:r w:rsidDel="00000000" w:rsidR="00000000" w:rsidRPr="00000000">
      <w:rPr>
        <w:rFonts w:ascii="MetaPro-Book" w:cs="MetaPro-Book" w:eastAsia="MetaPro-Book" w:hAnsi="MetaPro-Book"/>
        <w:b w:val="1"/>
        <w:sz w:val="28"/>
        <w:szCs w:val="28"/>
        <w:rtl w:val="0"/>
      </w:rPr>
      <w:t xml:space="preserve">Department of Political Science and International Relations</w:t>
    </w:r>
  </w:p>
  <w:p w:rsidR="00000000" w:rsidDel="00000000" w:rsidP="00000000" w:rsidRDefault="00000000" w:rsidRPr="00000000" w14:paraId="00000720">
    <w:pPr>
      <w:spacing w:after="0" w:line="240" w:lineRule="auto"/>
      <w:jc w:val="center"/>
      <w:rPr>
        <w:rFonts w:ascii="MetaPro-Book" w:cs="MetaPro-Book" w:eastAsia="MetaPro-Book" w:hAnsi="MetaPro-Book"/>
        <w:b w:val="1"/>
        <w:sz w:val="28"/>
        <w:szCs w:val="28"/>
      </w:rPr>
    </w:pPr>
    <w:r w:rsidDel="00000000" w:rsidR="00000000" w:rsidRPr="00000000">
      <w:rPr>
        <w:rFonts w:ascii="MetaPro-Book" w:cs="MetaPro-Book" w:eastAsia="MetaPro-Book" w:hAnsi="MetaPro-Book"/>
        <w:b w:val="1"/>
        <w:sz w:val="28"/>
        <w:szCs w:val="28"/>
        <w:rtl w:val="0"/>
      </w:rPr>
      <w:t xml:space="preserve">Data sheet for lectures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tBilgi">
    <w:name w:val="header"/>
    <w:basedOn w:val="Normal"/>
    <w:link w:val="s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 w:val="1"/>
    <w:rsid w:val="00AE7943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AE7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yEajdkUVy7VVGKFYYj1zTUWbg==">AMUW2mU4Kll8fdGBZf8D9DmyrhEtPTq/QdCPv10VB2TAvsRkp2g3Yt5hqjE0vEPCnOV9JH6cf2CyBEkHyAOQqVXhcrc2hzRhzCz+O/oQb3JFK8r5nq2iVOIGztrWljGZ9IPLRGw5Verm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2022-05-01T14:59:00Z</dcterms:created>
  <dc:creator>Emine Özdemir</dc:creator>
</cp:coreProperties>
</file>