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EB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EB030E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EB03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200DAA8E" w:rsidR="006E410C" w:rsidRPr="00F359C0" w:rsidRDefault="009C0346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D4606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60</w:t>
            </w:r>
            <w:r w:rsidR="006E108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EB03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1D7F48C9" w:rsidR="006E410C" w:rsidRPr="00F359C0" w:rsidRDefault="006E1080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E108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Göç, Diaspora ve Mülteciler</w:t>
            </w:r>
          </w:p>
        </w:tc>
        <w:tc>
          <w:tcPr>
            <w:tcW w:w="592" w:type="dxa"/>
            <w:vAlign w:val="center"/>
          </w:tcPr>
          <w:p w14:paraId="6C42D34C" w14:textId="6EE2018C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6F625C2E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077F33E" w14:textId="2B774886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6" w:type="dxa"/>
            <w:gridSpan w:val="3"/>
            <w:vAlign w:val="center"/>
          </w:tcPr>
          <w:p w14:paraId="24BB7BC6" w14:textId="1A26013E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EB030E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562A1AE7" w:rsidR="006E410C" w:rsidRPr="001E67EB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  <w:r w:rsidR="00FC08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veya </w:t>
            </w:r>
            <w:r w:rsidR="009C03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6AB8F348" w:rsidR="006E410C" w:rsidRPr="001E67EB" w:rsidRDefault="009C0346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7CC7994D" w:rsidR="006E410C" w:rsidRPr="001E67EB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 / Lisans</w:t>
            </w:r>
          </w:p>
        </w:tc>
      </w:tr>
      <w:tr w:rsidR="006E410C" w:rsidRPr="001E67EB" w14:paraId="4F1819D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3E1DDDC0" w:rsidR="006E410C" w:rsidRPr="001E67EB" w:rsidRDefault="00177EC3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730E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konu anlatımı şeklinde yürütülecektir.</w:t>
            </w:r>
          </w:p>
        </w:tc>
      </w:tr>
      <w:tr w:rsidR="006E410C" w:rsidRPr="001E67EB" w14:paraId="739DC45E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08F28D0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0656BA0" w:rsidR="006E410C" w:rsidRPr="001E67EB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3AE78406" w:rsidR="006E410C" w:rsidRPr="005153F7" w:rsidRDefault="006E1080" w:rsidP="006E108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Dersin amacı, göç kavramının diaspora ve mülteciler bağlamında incelenmesidir. Dünyada yaşanan büyük göç dalgaları üzerinden bu kavramların anlaşılması ve siyasal, ekonomik, toplumsal çıktılarının analiz edilmesidir.</w:t>
            </w:r>
          </w:p>
        </w:tc>
      </w:tr>
      <w:tr w:rsidR="006E410C" w:rsidRPr="001E67EB" w14:paraId="05B0BB7C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78091352" w:rsidR="006E410C" w:rsidRPr="00AE7943" w:rsidRDefault="00ED7D45" w:rsidP="006E108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Dersin içeriği, g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öç ve türleri, göç teorileri, insani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hareketliliğin arka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planı ve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Türkiye’de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Avrupa’da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dünyadaki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eğilimler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göç ve kimlik,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iradi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iç göç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hareketleri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Türkiye’de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iç göç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6E1080"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iradi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göçler-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II,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 göç/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 ötesi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 /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vatandaşlık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işçi göçleri,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diaspora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yurt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dışındaki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</w:t>
            </w:r>
            <w:r w:rsid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E1080"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kökenliler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zorunlu göçler, Türkiye’deki mülteciler, düzensiz göç, göç ve güvenlik, göç ve kalkınma, birlikte yaşam modelleri, Türkiye’de ve dünyada göç yönetimi gibi konulardan oluşmaktadır. </w:t>
            </w:r>
          </w:p>
        </w:tc>
      </w:tr>
      <w:tr w:rsidR="006E410C" w:rsidRPr="001E67EB" w14:paraId="17E9E23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5139C2D6" w:rsidR="006E410C" w:rsidRPr="001E67EB" w:rsidRDefault="00FC0887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12641E59" w:rsidR="006E410C" w:rsidRPr="001E67EB" w:rsidRDefault="008241C0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C2EDB98" w:rsidR="006E410C" w:rsidRPr="001E67EB" w:rsidRDefault="008241C0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6E410C" w:rsidRPr="001E67EB" w14:paraId="3C750DE9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7CAAFE60" w:rsidR="006E410C" w:rsidRPr="001E67EB" w:rsidRDefault="008241C0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51455022" w:rsidR="006E410C" w:rsidRPr="001E67EB" w:rsidRDefault="00FC0887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9D6CE4" w:rsidRPr="001E67EB" w14:paraId="4DF99D7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9D6CE4" w:rsidRPr="001E67EB" w:rsidRDefault="009D6CE4" w:rsidP="009D6CE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6013D7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D6CE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CASTLES, STEPHEN/MİLLER, MARK (2009) </w:t>
            </w:r>
            <w:proofErr w:type="spellStart"/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Age of Migration, </w:t>
            </w:r>
            <w:proofErr w:type="spellStart"/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MacMillan</w:t>
            </w:r>
            <w:proofErr w:type="spellEnd"/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(Türkçe: Göçler Çağı: Modern</w:t>
            </w:r>
            <w:r w:rsidRPr="009D6CE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Dünyada Uluslararası Göç Hareketleri, Bilgi </w:t>
            </w:r>
            <w:proofErr w:type="spellStart"/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Üniv</w:t>
            </w:r>
            <w:proofErr w:type="spellEnd"/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Yayınları</w:t>
            </w:r>
            <w:proofErr w:type="spellEnd"/>
            <w:r w:rsidRPr="009D6C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), (;2.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Chapters)</w:t>
            </w:r>
          </w:p>
          <w:p w14:paraId="53E60E26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IOM (2020) The World Migration Report 2020, </w:t>
            </w:r>
            <w:hyperlink r:id="rId7" w:history="1">
              <w:r>
                <w:rPr>
                  <w:rStyle w:val="Kpr"/>
                  <w:rFonts w:eastAsia="Times New Roman" w:cstheme="minorHAnsi"/>
                  <w:sz w:val="20"/>
                  <w:szCs w:val="20"/>
                  <w:lang w:val="en-US" w:eastAsia="tr-TR"/>
                </w:rPr>
                <w:t>https://publications.iom.int/system/files/pdf/wmr_2020.pdf</w:t>
              </w:r>
            </w:hyperlink>
          </w:p>
          <w:p w14:paraId="3BB9A923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WİCKRAMASİNGHE, A.A.I.N., WİMALARATANA,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Wijitapure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(2016) International Migration and Migration Theories, Social Affairs.</w:t>
            </w:r>
          </w:p>
          <w:p w14:paraId="5C9A7BAE" w14:textId="77777777" w:rsidR="009D6CE4" w:rsidRPr="008241C0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Vol.1 No.5, 13-32, Fall 2016. </w:t>
            </w:r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 xml:space="preserve">(Bu </w:t>
            </w:r>
            <w:proofErr w:type="spellStart"/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>yayının</w:t>
            </w:r>
            <w:proofErr w:type="spellEnd"/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>linki</w:t>
            </w:r>
            <w:proofErr w:type="spellEnd"/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 xml:space="preserve"> en </w:t>
            </w:r>
            <w:proofErr w:type="spellStart"/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>altta</w:t>
            </w:r>
            <w:proofErr w:type="spellEnd"/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>verilmiştir</w:t>
            </w:r>
            <w:proofErr w:type="spellEnd"/>
            <w:r w:rsidRPr="008241C0">
              <w:rPr>
                <w:rFonts w:eastAsia="Times New Roman" w:cstheme="minorHAnsi"/>
                <w:color w:val="000000" w:themeColor="text1"/>
                <w:sz w:val="20"/>
                <w:szCs w:val="20"/>
                <w:lang w:val="fr-FR" w:eastAsia="tr-TR"/>
              </w:rPr>
              <w:t>.)</w:t>
            </w:r>
          </w:p>
          <w:p w14:paraId="2D87A57E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GÜLLÜPINAR,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Fuat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(2012)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Göç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Olgusunun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Ekonomi-Politiği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Uluslararası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Göç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Kuramları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Üzerine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Bir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Değerlendirme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Yalova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Sosyal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bilimler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Dergisi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, Year 2012, Volume 2 , Issue 4, s.53-85.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https://dergipark.org.tr/en/download/article-file/800901</w:t>
            </w:r>
          </w:p>
          <w:p w14:paraId="47E4A019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FAİST, Thomas (2000), The Volume and Dynamics of International Migration and Transnational Social Spaces (Oxford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and New York: Oxford University Press).</w:t>
            </w:r>
          </w:p>
          <w:p w14:paraId="28DECA4E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ERDOĞAN, MURAT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KAYA, AYHAN (2015)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Türkiye’nin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Göç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Tarihi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: 14.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Yüzyıldan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Günümüze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Türkiye’ye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Göçler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Bilgi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Üniversitesi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yayınevi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, İstanbul.</w:t>
            </w:r>
          </w:p>
          <w:p w14:paraId="0603E968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GEDDES, ANDREW (2003) The Politics of Migration and Immigration in Europe, London: SAGE.</w:t>
            </w:r>
          </w:p>
          <w:p w14:paraId="5F1DF0CE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FAIST, T. (2000). The Volume and Dynamics of International Migration and Transnational Social Spaces, Oxford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University Press: Chapter 1 and 2: 1-59</w:t>
            </w:r>
          </w:p>
          <w:p w14:paraId="1AABE741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İÇDUYGU, Ahmet (2004), Transit Migration in Turkey: Trend, Patterns, and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Issues;,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CARIM Report.</w:t>
            </w:r>
          </w:p>
          <w:p w14:paraId="4FD368FA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ADIGÜZEL, Yusuf (2019) 3.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Baskı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Göç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Sosyolojisi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Nodel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Yayınevi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, İstanbul.</w:t>
            </w:r>
          </w:p>
          <w:p w14:paraId="7C6F19C8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GÖLE, NİLÜFER (2015)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Gündelik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Yaşamda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Avrupalı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Müslümanlar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Avrupa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Kamusal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Alanındaki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İslam 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İhtilafları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Üzerine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Bir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 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Araştırma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, Metis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Yayınları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4D3CFB20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GÖLE, NİLÜFER (2014)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Mahremin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Göçü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Hayy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Kitap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.</w:t>
            </w:r>
          </w:p>
          <w:p w14:paraId="377AE300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GÖLE, NİLÜFER (2010) İslam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Avrupa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Metis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Yayınları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.</w:t>
            </w:r>
          </w:p>
          <w:p w14:paraId="006351D1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YURDUSEV, Ahmet Nuri (1997)  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Avrupa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Kimliğinin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Oluşumu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Türk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Kimliği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; in Atila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Eralp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.)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Türkiye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Avrupa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Batılılaşma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Kalkınma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Demokrasi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Ankara: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İmge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Yayınları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, 1997.</w:t>
            </w:r>
          </w:p>
          <w:p w14:paraId="7D467818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  <w:r>
              <w:rPr>
                <w:lang w:val="de-DE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İÇDUYGU,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AHMET, KİRİŞÇİ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, KEMAL (der.)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(2009) Land of Diverse Migrations: Challenges of Emigration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Immigration in Turkey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Bilgi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Üniversitesi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Yayınları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, İstanbul.</w:t>
            </w:r>
          </w:p>
          <w:p w14:paraId="137A2144" w14:textId="77777777" w:rsid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GÜR, Timur Han &amp;amp; URAL,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Emel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(2004)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Türkiye’de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Kentlere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Göçün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Nedenleri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Hacettepe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Üniv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İİBF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Dergisi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, Cilt:22,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Sayı:1, s.23-38.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https://dergipark.org.tr/en/download/article-file/309171</w:t>
            </w:r>
          </w:p>
          <w:p w14:paraId="6ED3CA02" w14:textId="4F5AE8D2" w:rsidR="009D6CE4" w:rsidRPr="00A771B8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İÇDUYGU, A., SİRKECİ, I.  and AYDİNGÜN, I.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eds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.)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(1998).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Türkiy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e’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İçgöç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[Internal Migration in Turkey],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Tarih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Vakfı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Yayınları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, Istanbul, Turkey.</w:t>
            </w:r>
          </w:p>
        </w:tc>
      </w:tr>
      <w:tr w:rsidR="009D6CE4" w:rsidRPr="001E67EB" w14:paraId="61883C2C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9D6CE4" w:rsidRPr="001E67EB" w:rsidRDefault="009D6CE4" w:rsidP="009D6CE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6DA2A630" w14:textId="77777777" w:rsidR="009D6CE4" w:rsidRDefault="009D6CE4" w:rsidP="009D6CE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HUYSMANS,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Jey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(2000), “The European Union and the Securitization of Migration“, Journal of Common Market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Studies, 38 (5), 751–777.</w:t>
            </w:r>
          </w:p>
          <w:p w14:paraId="13CE80D7" w14:textId="77777777" w:rsidR="009D6CE4" w:rsidRDefault="009D6CE4" w:rsidP="009D6CE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GEDDES, Andrew (2005), “Europe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’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 Border Relationships and International Migration Relations”, Journal of Common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Market Studies, 43 (4), 787–806.</w:t>
            </w:r>
          </w:p>
          <w:p w14:paraId="74318641" w14:textId="77777777" w:rsidR="009D6CE4" w:rsidRDefault="009D6CE4" w:rsidP="009D6CE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KAYA, AYHAN (2019) Populism And Heritage in Europe Lost in Diversity and Unity, Routledge.</w:t>
            </w:r>
          </w:p>
          <w:p w14:paraId="2AF856C3" w14:textId="77777777" w:rsidR="009D6CE4" w:rsidRDefault="009D6CE4" w:rsidP="009D6CE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KAYA, AYHAN (2019) Turkish Origin Migrants and their Descendants: Hyphenated Identities in Transnational Space.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London: Palgrave</w:t>
            </w:r>
          </w:p>
          <w:p w14:paraId="14254717" w14:textId="77777777" w:rsidR="009D6CE4" w:rsidRDefault="009D6CE4" w:rsidP="009D6CE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BRUBAKER, Rogers (1992). Citizenship and Nationhood in France and Germany. Cambridge: Harvard University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Press.</w:t>
            </w:r>
          </w:p>
          <w:p w14:paraId="7525056F" w14:textId="77777777" w:rsidR="009D6CE4" w:rsidRDefault="009D6CE4" w:rsidP="009D6CE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NAUJOKS, D. (2009) Dual citizenship. The discourse on ethnic and political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boundarymaking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in Germany, Focus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Migration, policy brief no. 14 A.</w:t>
            </w:r>
          </w:p>
          <w:p w14:paraId="1EF96AF0" w14:textId="6A9D9707" w:rsidR="009D6CE4" w:rsidRPr="004C2794" w:rsidRDefault="009D6CE4" w:rsidP="009D6CE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7EBFB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46EDB6DD" w:rsidR="006E410C" w:rsidRPr="001E67EB" w:rsidRDefault="008241C0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88D1E38" w:rsidR="006E410C" w:rsidRPr="001E67EB" w:rsidRDefault="008241C0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48CD0D54" w:rsidR="006E410C" w:rsidRPr="001E67EB" w:rsidRDefault="008241C0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1AD0D602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4705118C" w:rsidR="006E410C" w:rsidRPr="001E67EB" w:rsidRDefault="00177EC3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287F0C44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22087882" w:rsidR="006E410C" w:rsidRPr="001E67EB" w:rsidRDefault="00177EC3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EB030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112718A5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40C09D64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17E5CF22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430452B5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EB030E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49CEFFDF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253AF9B0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515CFB04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B1D990B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1661EAA4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745BBD85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E410C" w:rsidRPr="001E67EB" w14:paraId="3F1EFBB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7716A31D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5666E5A2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7212C59C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55</w:t>
            </w:r>
          </w:p>
        </w:tc>
      </w:tr>
      <w:tr w:rsidR="006E410C" w:rsidRPr="001E67EB" w14:paraId="59F638F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EB030E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B064A8E" w:rsidR="006E410C" w:rsidRPr="008243C2" w:rsidRDefault="00AC7F6B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3B67248B" w:rsidR="006E410C" w:rsidRPr="008243C2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9D6CE4" w:rsidRPr="001E67EB" w14:paraId="73F7900D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9D6CE4" w:rsidRPr="001E67EB" w:rsidRDefault="009D6CE4" w:rsidP="009D6CE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281C568E" w:rsidR="009D6CE4" w:rsidRPr="009D6CE4" w:rsidRDefault="009D6CE4" w:rsidP="009D6CE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E4">
              <w:rPr>
                <w:sz w:val="20"/>
                <w:szCs w:val="20"/>
              </w:rPr>
              <w:t>Öğrenciler, göç, diaspora ve mülteci kavramlarını derinlemesine analiz eder.</w:t>
            </w:r>
          </w:p>
        </w:tc>
      </w:tr>
      <w:tr w:rsidR="009D6CE4" w:rsidRPr="001E67EB" w14:paraId="0727CFAE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9D6CE4" w:rsidRPr="001E67EB" w:rsidRDefault="009D6CE4" w:rsidP="009D6CE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62315DDA" w:rsidR="009D6CE4" w:rsidRPr="009D6CE4" w:rsidRDefault="009D6CE4" w:rsidP="009D6C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E4">
              <w:rPr>
                <w:sz w:val="20"/>
                <w:szCs w:val="20"/>
              </w:rPr>
              <w:t>Öğrenciler, dünyada yaşanan göç, diaspora ve mültecilere dair gelişmelere yönelik yorumlar yapar.</w:t>
            </w:r>
          </w:p>
        </w:tc>
      </w:tr>
      <w:tr w:rsidR="006E410C" w:rsidRPr="001E67EB" w14:paraId="5FF0F54A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216E7A" w:rsidRPr="001E67EB" w14:paraId="67682D34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3C94119E" w:rsidR="00216E7A" w:rsidRPr="00216E7A" w:rsidRDefault="009D6CE4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Göç ve türleri </w:t>
            </w:r>
          </w:p>
        </w:tc>
      </w:tr>
      <w:tr w:rsidR="00216E7A" w:rsidRPr="001E67EB" w14:paraId="3AD8A3F8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7008BE4D" w:rsidR="00216E7A" w:rsidRPr="00216E7A" w:rsidRDefault="009D6CE4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Göç teorileri, insani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hareketliliğin arka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planı ve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Avrupa’da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dünyadaki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eğilimler</w:t>
            </w:r>
          </w:p>
        </w:tc>
      </w:tr>
      <w:tr w:rsidR="00216E7A" w:rsidRPr="001E67EB" w14:paraId="54D571CC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04FE2478" w:rsidR="00216E7A" w:rsidRPr="00216E7A" w:rsidRDefault="009D6CE4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 ve kimlik</w:t>
            </w:r>
          </w:p>
        </w:tc>
      </w:tr>
      <w:tr w:rsidR="00216E7A" w:rsidRPr="001E67EB" w14:paraId="4AE90309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5E1FE803" w:rsidR="00216E7A" w:rsidRPr="00216E7A" w:rsidRDefault="009D6CE4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İradi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iç göç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hareketleri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iç göç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t xml:space="preserve"> </w:t>
            </w:r>
          </w:p>
        </w:tc>
      </w:tr>
      <w:tr w:rsidR="00216E7A" w:rsidRPr="001E67EB" w14:paraId="07E8359E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76A4F47E" w:rsidR="00216E7A" w:rsidRPr="00216E7A" w:rsidRDefault="009D6CE4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İradi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göçler-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II,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 göç/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 ötesi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 /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vatandaşlık</w:t>
            </w:r>
          </w:p>
        </w:tc>
      </w:tr>
      <w:tr w:rsidR="00216E7A" w:rsidRPr="001E67EB" w14:paraId="28912089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26BCF520" w:rsidR="00216E7A" w:rsidRPr="00216E7A" w:rsidRDefault="009D6CE4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İşçi göçleri</w:t>
            </w:r>
          </w:p>
        </w:tc>
      </w:tr>
      <w:tr w:rsidR="00797EEB" w:rsidRPr="001E67EB" w14:paraId="278D4CA8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2DCA6452" w:rsidR="00797EEB" w:rsidRPr="00216E7A" w:rsidRDefault="009D6CE4" w:rsidP="00797E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Diaspora ve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yurt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dışındaki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E10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kökenliler</w:t>
            </w:r>
          </w:p>
        </w:tc>
      </w:tr>
      <w:tr w:rsidR="00797EEB" w:rsidRPr="001E67EB" w14:paraId="02C2858C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408E8B17" w:rsidR="00797EEB" w:rsidRPr="00216E7A" w:rsidRDefault="009D6CE4" w:rsidP="00797E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 göçler, Türkiye’deki mülteciler</w:t>
            </w:r>
          </w:p>
        </w:tc>
      </w:tr>
      <w:tr w:rsidR="00797EEB" w:rsidRPr="001E67EB" w14:paraId="5C774530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7CCF2EF6" w:rsidR="00797EEB" w:rsidRPr="00216E7A" w:rsidRDefault="009D6CE4" w:rsidP="00797E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Düzensiz göç</w:t>
            </w:r>
          </w:p>
        </w:tc>
      </w:tr>
      <w:tr w:rsidR="00797EEB" w:rsidRPr="001E67EB" w14:paraId="0F010FB0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6CD88763" w:rsidR="00797EEB" w:rsidRPr="00216E7A" w:rsidRDefault="009D6CE4" w:rsidP="00797E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 ve güvenlik</w:t>
            </w:r>
          </w:p>
        </w:tc>
      </w:tr>
      <w:tr w:rsidR="00797EEB" w:rsidRPr="001E67EB" w14:paraId="4F8BAF5E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8935" w:type="dxa"/>
            <w:gridSpan w:val="21"/>
          </w:tcPr>
          <w:p w14:paraId="06503EF3" w14:textId="3E1629B5" w:rsidR="00797EEB" w:rsidRPr="00216E7A" w:rsidRDefault="009D6CE4" w:rsidP="00797E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 ve kalkınma</w:t>
            </w:r>
          </w:p>
        </w:tc>
      </w:tr>
      <w:tr w:rsidR="00797EEB" w:rsidRPr="001E67EB" w14:paraId="7F1DC5CC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1D3B2B06" w:rsidR="00797EEB" w:rsidRPr="00216E7A" w:rsidRDefault="009D6CE4" w:rsidP="00797E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Birlikte yaşam modelleri</w:t>
            </w:r>
          </w:p>
        </w:tc>
      </w:tr>
      <w:tr w:rsidR="00216E7A" w:rsidRPr="001E67EB" w14:paraId="4A5DEDC6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5567FC0A" w:rsidR="00216E7A" w:rsidRPr="00216E7A" w:rsidRDefault="009D6CE4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Türkiye’de ve dünyada göç yönetimi</w:t>
            </w:r>
          </w:p>
        </w:tc>
      </w:tr>
      <w:tr w:rsidR="00216E7A" w:rsidRPr="001E67EB" w14:paraId="04E95E58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0120A1C8" w:rsidR="00216E7A" w:rsidRPr="00216E7A" w:rsidRDefault="009D6CE4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216E7A" w:rsidRPr="001E67EB" w14:paraId="5AA80B3E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216E7A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4181E68E" w:rsidR="00216E7A" w:rsidRPr="00216E7A" w:rsidRDefault="009D6CE4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 Sınavı</w:t>
            </w:r>
          </w:p>
        </w:tc>
      </w:tr>
      <w:tr w:rsidR="009447E0" w:rsidRPr="001E67EB" w14:paraId="330B44BA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9447E0" w:rsidRPr="00753B2D" w:rsidRDefault="009447E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9447E0" w:rsidRPr="001E67EB" w14:paraId="1563A4B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D0D82" w:rsidRPr="001E67EB" w14:paraId="74EA9948" w14:textId="77777777" w:rsidTr="00EB03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66E3C0F0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35DA76E0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1BFA95DC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421803A4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1D6EA201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63451B7E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305BE44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02A4B4AF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4A6DAD59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190F47F1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7753D72F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2E507AAE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3849AF1F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6D3C9327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4E610946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47E0" w:rsidRPr="001E67EB" w14:paraId="7024102C" w14:textId="77777777" w:rsidTr="00EB03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9447E0" w:rsidRPr="00923B1C" w:rsidRDefault="009447E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9447E0" w:rsidRPr="001E67EB" w14:paraId="74E2F6C4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50175B90" w:rsidR="009447E0" w:rsidRPr="001E67EB" w:rsidRDefault="008241C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1C0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9447E0" w:rsidRPr="001E67EB" w14:paraId="21652E32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217B2164" w:rsidR="009447E0" w:rsidRPr="001E67EB" w:rsidRDefault="00177EC3" w:rsidP="008241C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8241C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Ramazan Emre </w:t>
            </w:r>
            <w:proofErr w:type="spellStart"/>
            <w:r w:rsidR="008241C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Midilli</w:t>
            </w:r>
            <w:proofErr w:type="spellEnd"/>
          </w:p>
        </w:tc>
      </w:tr>
      <w:tr w:rsidR="009447E0" w:rsidRPr="001E67EB" w14:paraId="55A89A3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3BF21FD9" w:rsidR="009447E0" w:rsidRPr="001E67EB" w:rsidRDefault="008241C0" w:rsidP="009447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8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0D2C4" w14:textId="77777777" w:rsidR="003E5E5E" w:rsidRDefault="003E5E5E" w:rsidP="003F0441">
      <w:pPr>
        <w:spacing w:after="0" w:line="240" w:lineRule="auto"/>
      </w:pPr>
      <w:r>
        <w:separator/>
      </w:r>
    </w:p>
  </w:endnote>
  <w:endnote w:type="continuationSeparator" w:id="0">
    <w:p w14:paraId="6399B7A5" w14:textId="77777777" w:rsidR="003E5E5E" w:rsidRDefault="003E5E5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98252" w14:textId="77777777" w:rsidR="003E5E5E" w:rsidRDefault="003E5E5E" w:rsidP="003F0441">
      <w:pPr>
        <w:spacing w:after="0" w:line="240" w:lineRule="auto"/>
      </w:pPr>
      <w:r>
        <w:separator/>
      </w:r>
    </w:p>
  </w:footnote>
  <w:footnote w:type="continuationSeparator" w:id="0">
    <w:p w14:paraId="1B123B91" w14:textId="77777777" w:rsidR="003E5E5E" w:rsidRDefault="003E5E5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C503B95" w:rsidR="00EB030E" w:rsidRPr="00BE37D6" w:rsidRDefault="00EB030E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5820116"/>
    <w:r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  <w:bookmarkEnd w:id="1"/>
  </w:p>
  <w:p w14:paraId="2B19A974" w14:textId="7D02815D" w:rsidR="00EB030E" w:rsidRDefault="00EB030E" w:rsidP="009C0346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bookmarkStart w:id="2" w:name="_Hlk35820105"/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Pr="009C0346">
      <w:rPr>
        <w:rFonts w:ascii="Corbel" w:hAnsi="Corbel" w:cs="Arial"/>
        <w:color w:val="169AA4"/>
        <w:lang w:val="de-AT"/>
      </w:rPr>
      <w:t>WIRTSCHAFTS- UND VERWALTUNGSWISSENSCHAFTEN</w:t>
    </w:r>
  </w:p>
  <w:bookmarkEnd w:id="2"/>
  <w:p w14:paraId="223066A1" w14:textId="693B29EC" w:rsidR="00EB030E" w:rsidRPr="00FA169D" w:rsidRDefault="00EB030E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>
      <w:rPr>
        <w:rFonts w:ascii="Corbel" w:hAnsi="Corbel"/>
        <w:b/>
        <w:bCs/>
        <w:color w:val="000000"/>
        <w:sz w:val="24"/>
        <w:szCs w:val="24"/>
      </w:rPr>
      <w:t>SİYASET BİLİMİ VE ULUSLARARASI İLİŞKİLER BÖLÜMÜ</w:t>
    </w:r>
    <w:r w:rsidRPr="00BE37D6">
      <w:rPr>
        <w:rFonts w:ascii="Corbel" w:hAnsi="Corbel"/>
        <w:b/>
        <w:bCs/>
        <w:color w:val="000000"/>
      </w:rPr>
      <w:br/>
    </w:r>
    <w:r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33E7E"/>
    <w:rsid w:val="00156960"/>
    <w:rsid w:val="00166F57"/>
    <w:rsid w:val="001724FC"/>
    <w:rsid w:val="00177EC3"/>
    <w:rsid w:val="001C39A2"/>
    <w:rsid w:val="001D17A3"/>
    <w:rsid w:val="001E67EB"/>
    <w:rsid w:val="00216E7A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D0D82"/>
    <w:rsid w:val="003E2FED"/>
    <w:rsid w:val="003E5E5E"/>
    <w:rsid w:val="003F0441"/>
    <w:rsid w:val="00413C88"/>
    <w:rsid w:val="00413F91"/>
    <w:rsid w:val="00430382"/>
    <w:rsid w:val="00441F4E"/>
    <w:rsid w:val="00460F5C"/>
    <w:rsid w:val="004853DE"/>
    <w:rsid w:val="004C2794"/>
    <w:rsid w:val="004D2CC4"/>
    <w:rsid w:val="004D5B76"/>
    <w:rsid w:val="00507304"/>
    <w:rsid w:val="005153F7"/>
    <w:rsid w:val="00524396"/>
    <w:rsid w:val="0053124C"/>
    <w:rsid w:val="005371D3"/>
    <w:rsid w:val="00550E70"/>
    <w:rsid w:val="005936A2"/>
    <w:rsid w:val="00595EA5"/>
    <w:rsid w:val="005A65E3"/>
    <w:rsid w:val="005B3CD9"/>
    <w:rsid w:val="00602604"/>
    <w:rsid w:val="0061201A"/>
    <w:rsid w:val="0062472D"/>
    <w:rsid w:val="00630100"/>
    <w:rsid w:val="00643428"/>
    <w:rsid w:val="00661F13"/>
    <w:rsid w:val="00670398"/>
    <w:rsid w:val="00670E2B"/>
    <w:rsid w:val="006A6E97"/>
    <w:rsid w:val="006C337A"/>
    <w:rsid w:val="006E0CF0"/>
    <w:rsid w:val="006E1080"/>
    <w:rsid w:val="006E410C"/>
    <w:rsid w:val="006E45E8"/>
    <w:rsid w:val="007162C5"/>
    <w:rsid w:val="007165DD"/>
    <w:rsid w:val="00726E97"/>
    <w:rsid w:val="007302A8"/>
    <w:rsid w:val="00735792"/>
    <w:rsid w:val="007427FE"/>
    <w:rsid w:val="00746E68"/>
    <w:rsid w:val="00753B2D"/>
    <w:rsid w:val="0075479F"/>
    <w:rsid w:val="0075590A"/>
    <w:rsid w:val="00762FC7"/>
    <w:rsid w:val="00782FCE"/>
    <w:rsid w:val="00787503"/>
    <w:rsid w:val="00797EEB"/>
    <w:rsid w:val="007A6E8A"/>
    <w:rsid w:val="007F1AFD"/>
    <w:rsid w:val="00823137"/>
    <w:rsid w:val="008241C0"/>
    <w:rsid w:val="008243C2"/>
    <w:rsid w:val="00834145"/>
    <w:rsid w:val="00840308"/>
    <w:rsid w:val="00863DB2"/>
    <w:rsid w:val="00865972"/>
    <w:rsid w:val="008703AE"/>
    <w:rsid w:val="0088754E"/>
    <w:rsid w:val="00892706"/>
    <w:rsid w:val="0089328E"/>
    <w:rsid w:val="008953A0"/>
    <w:rsid w:val="008B1142"/>
    <w:rsid w:val="008D1FED"/>
    <w:rsid w:val="008D7635"/>
    <w:rsid w:val="00934EAF"/>
    <w:rsid w:val="009447E0"/>
    <w:rsid w:val="009573BA"/>
    <w:rsid w:val="0099603B"/>
    <w:rsid w:val="009C0346"/>
    <w:rsid w:val="009C390B"/>
    <w:rsid w:val="009D0A4A"/>
    <w:rsid w:val="009D6CE4"/>
    <w:rsid w:val="009D77A6"/>
    <w:rsid w:val="009F04A8"/>
    <w:rsid w:val="009F3C5B"/>
    <w:rsid w:val="00A2269A"/>
    <w:rsid w:val="00A4731E"/>
    <w:rsid w:val="00A52030"/>
    <w:rsid w:val="00A747B2"/>
    <w:rsid w:val="00A771B8"/>
    <w:rsid w:val="00A90C5C"/>
    <w:rsid w:val="00AA5D77"/>
    <w:rsid w:val="00AC529C"/>
    <w:rsid w:val="00AC63D8"/>
    <w:rsid w:val="00AC7F6B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56B1C"/>
    <w:rsid w:val="00B649FC"/>
    <w:rsid w:val="00B70171"/>
    <w:rsid w:val="00B91F9D"/>
    <w:rsid w:val="00BA0E92"/>
    <w:rsid w:val="00BA65DD"/>
    <w:rsid w:val="00BD4D38"/>
    <w:rsid w:val="00BD5EAA"/>
    <w:rsid w:val="00BD79E0"/>
    <w:rsid w:val="00C02CC6"/>
    <w:rsid w:val="00C0705D"/>
    <w:rsid w:val="00C143C2"/>
    <w:rsid w:val="00C15565"/>
    <w:rsid w:val="00C40620"/>
    <w:rsid w:val="00C41A3F"/>
    <w:rsid w:val="00C457F2"/>
    <w:rsid w:val="00C83EDD"/>
    <w:rsid w:val="00C8473F"/>
    <w:rsid w:val="00CB03B8"/>
    <w:rsid w:val="00CB3401"/>
    <w:rsid w:val="00D000B2"/>
    <w:rsid w:val="00D07145"/>
    <w:rsid w:val="00D07B18"/>
    <w:rsid w:val="00D17446"/>
    <w:rsid w:val="00D42F4D"/>
    <w:rsid w:val="00D46067"/>
    <w:rsid w:val="00D66911"/>
    <w:rsid w:val="00D873D4"/>
    <w:rsid w:val="00D912D3"/>
    <w:rsid w:val="00D932F9"/>
    <w:rsid w:val="00DA54F4"/>
    <w:rsid w:val="00DC23C8"/>
    <w:rsid w:val="00DF1AFE"/>
    <w:rsid w:val="00E11755"/>
    <w:rsid w:val="00E34D84"/>
    <w:rsid w:val="00E35FA4"/>
    <w:rsid w:val="00E50FDF"/>
    <w:rsid w:val="00E76392"/>
    <w:rsid w:val="00E92C78"/>
    <w:rsid w:val="00EA2DD4"/>
    <w:rsid w:val="00EA2EB5"/>
    <w:rsid w:val="00EA7FA1"/>
    <w:rsid w:val="00EB030E"/>
    <w:rsid w:val="00EB7CF6"/>
    <w:rsid w:val="00EC0DB8"/>
    <w:rsid w:val="00ED7D45"/>
    <w:rsid w:val="00EE1A4F"/>
    <w:rsid w:val="00EE2881"/>
    <w:rsid w:val="00F12811"/>
    <w:rsid w:val="00F30B20"/>
    <w:rsid w:val="00F359C0"/>
    <w:rsid w:val="00F551F1"/>
    <w:rsid w:val="00F5612B"/>
    <w:rsid w:val="00F85619"/>
    <w:rsid w:val="00F97328"/>
    <w:rsid w:val="00FA169D"/>
    <w:rsid w:val="00FB2930"/>
    <w:rsid w:val="00FC0887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ations.iom.int/system/files/pdf/wmr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2022-05-03T13:13:00Z</dcterms:created>
  <dcterms:modified xsi:type="dcterms:W3CDTF">2022-05-09T05:55:00Z</dcterms:modified>
</cp:coreProperties>
</file>