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1469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931"/>
        <w:gridCol w:w="139"/>
        <w:gridCol w:w="1408"/>
        <w:gridCol w:w="79"/>
        <w:gridCol w:w="496"/>
        <w:gridCol w:w="471"/>
        <w:gridCol w:w="73"/>
        <w:gridCol w:w="10"/>
        <w:gridCol w:w="1385"/>
        <w:gridCol w:w="57"/>
        <w:gridCol w:w="262"/>
        <w:gridCol w:w="807"/>
        <w:gridCol w:w="330"/>
        <w:gridCol w:w="74"/>
        <w:gridCol w:w="48"/>
        <w:gridCol w:w="263"/>
        <w:gridCol w:w="500"/>
        <w:gridCol w:w="207"/>
        <w:gridCol w:w="628"/>
        <w:gridCol w:w="40"/>
        <w:gridCol w:w="1663"/>
      </w:tblGrid>
      <w:tr w:rsidR="007B4543" w:rsidRPr="001E67EB" w14:paraId="42A76334" w14:textId="77777777" w:rsidTr="007F0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9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2229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2331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7F04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9" w:type="dxa"/>
            <w:gridSpan w:val="12"/>
            <w:vAlign w:val="center"/>
          </w:tcPr>
          <w:p w14:paraId="4C6A1056" w14:textId="7C31F13B" w:rsidR="007B4543" w:rsidRPr="00F359C0" w:rsidRDefault="0065515B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POL511</w:t>
            </w:r>
          </w:p>
        </w:tc>
        <w:tc>
          <w:tcPr>
            <w:tcW w:w="2229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4B057BC" w14:textId="0948EF14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9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807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715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707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2331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7F04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9" w:type="dxa"/>
            <w:gridSpan w:val="12"/>
            <w:vAlign w:val="center"/>
          </w:tcPr>
          <w:p w14:paraId="0139F813" w14:textId="27D4BE41" w:rsidR="007B4543" w:rsidRPr="00F359C0" w:rsidRDefault="00D83C60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="0065515B" w:rsidRPr="0065515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5515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E</w:t>
            </w:r>
            <w:r w:rsidR="0065515B" w:rsidRPr="0065515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uropäische</w:t>
            </w:r>
            <w:proofErr w:type="spellEnd"/>
            <w:r w:rsidR="0065515B" w:rsidRPr="0065515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</w:p>
        </w:tc>
        <w:tc>
          <w:tcPr>
            <w:tcW w:w="807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8111C8A" w14:textId="27FF2FBA" w:rsidR="007B4543" w:rsidRPr="00F359C0" w:rsidRDefault="0065515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8940" w:type="dxa"/>
            <w:gridSpan w:val="20"/>
            <w:vAlign w:val="center"/>
          </w:tcPr>
          <w:p w14:paraId="53D42A59" w14:textId="6C809BA3" w:rsidR="007B4543" w:rsidRPr="001E67EB" w:rsidRDefault="0065515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  <w:proofErr w:type="spellEnd"/>
          </w:p>
        </w:tc>
      </w:tr>
      <w:tr w:rsidR="007B4543" w:rsidRPr="001E67EB" w14:paraId="1C061867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547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119" w:type="dxa"/>
            <w:gridSpan w:val="4"/>
            <w:vAlign w:val="center"/>
          </w:tcPr>
          <w:p w14:paraId="6F2262A4" w14:textId="1CDFAAF6" w:rsidR="007B4543" w:rsidRPr="001E67EB" w:rsidRDefault="0065515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452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521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98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703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8940" w:type="dxa"/>
            <w:gridSpan w:val="20"/>
            <w:vAlign w:val="center"/>
          </w:tcPr>
          <w:p w14:paraId="0C10BC8E" w14:textId="19F42689" w:rsidR="007B4543" w:rsidRPr="001E67EB" w:rsidRDefault="0065515B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nternationale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8940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00C0D6AC" w:rsidR="007B4543" w:rsidRPr="001E67EB" w:rsidRDefault="0065515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2122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96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284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2538" w:type="dxa"/>
            <w:gridSpan w:val="4"/>
            <w:vAlign w:val="center"/>
          </w:tcPr>
          <w:p w14:paraId="41657DA8" w14:textId="64E47B80" w:rsidR="007B4543" w:rsidRPr="0065515B" w:rsidRDefault="0065515B" w:rsidP="0065515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8940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24225C22" w:rsidR="007B4543" w:rsidRPr="001E67EB" w:rsidRDefault="0065515B" w:rsidP="00A824FF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Hauptziel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es, den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Studenten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institutionellen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rechtlichen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(EU),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Kernfragen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Zusammenhang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mit denen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seine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Peripherie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befasst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vermitteln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8940" w:type="dxa"/>
            <w:gridSpan w:val="20"/>
            <w:vAlign w:val="center"/>
          </w:tcPr>
          <w:p w14:paraId="56FF7FE1" w14:textId="5D5081C9" w:rsidR="007B4543" w:rsidRPr="00EF7B84" w:rsidRDefault="0065515B" w:rsidP="00A824FF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beginnt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Reihe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Einführungssitzungen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zum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zugrunde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liegenden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institutionellen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Aufbau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EU. Der Kurs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dann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Erweiterung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Dialogs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Berücksichtigung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zahlreichen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Aspekte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komplexen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dynamischen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genauer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folgenden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Sitzungen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vielfältigen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externen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Herausforderungen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Dynamiken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bewertet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denen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EU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Peripherie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ausgesetzt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waren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Flüchtlingskrise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Krise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Eurozone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Umfang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Grenzen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Führung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weiteren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Nachbarschaft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populistische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Tendenzen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Zukunft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proofErr w:type="gramEnd"/>
          </w:p>
        </w:tc>
      </w:tr>
      <w:tr w:rsidR="007B4543" w:rsidRPr="001E67EB" w14:paraId="40D7E76E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8940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7C886FB" w:rsidR="007B4543" w:rsidRPr="001E67EB" w:rsidRDefault="0065515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8940" w:type="dxa"/>
            <w:gridSpan w:val="20"/>
            <w:vAlign w:val="center"/>
          </w:tcPr>
          <w:p w14:paraId="79EDB9AC" w14:textId="12EF2CE5" w:rsidR="007B4543" w:rsidRPr="001E67EB" w:rsidRDefault="0065515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8940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70A60F60" w:rsidR="007B4543" w:rsidRPr="001E67EB" w:rsidRDefault="00EA33C1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CE0E122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8940" w:type="dxa"/>
            <w:gridSpan w:val="20"/>
            <w:vAlign w:val="center"/>
          </w:tcPr>
          <w:p w14:paraId="6C7202C3" w14:textId="7C99FB45" w:rsidR="007B4543" w:rsidRPr="001E67EB" w:rsidRDefault="0065515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8940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3A497B1B" w:rsidR="007B4543" w:rsidRPr="001E67EB" w:rsidRDefault="0065515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8940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47633F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Staab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M.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Lodge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E.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Thielemann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(2011),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Policies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London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London</w:t>
            </w:r>
            <w:proofErr w:type="spellEnd"/>
          </w:p>
          <w:p w14:paraId="49B731C4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 xml:space="preserve">Cini, Michelle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Nievez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Perez-Solorzano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Borragan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(2013),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Oxford: Oxford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</w:p>
          <w:p w14:paraId="13FD09CB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Edited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John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Peterson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Michael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Schackleton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Oxford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2012</w:t>
            </w:r>
          </w:p>
          <w:p w14:paraId="6D6D5F33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Moravcsik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Andrew, (2002), “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Defense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Democratic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Deficit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Reassessing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Legitimacy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Journal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Common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Market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40, No. 4,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pp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603-624 (http://www.princeton.edu/~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amoravcs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library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/deficit.pdf)</w:t>
            </w:r>
          </w:p>
          <w:p w14:paraId="17EA190C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 xml:space="preserve">Turhan, Ebru (2016),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Turkey’s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EU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Accession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Process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Do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Member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States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Matter</w:t>
            </w:r>
            <w:proofErr w:type="spellEnd"/>
            <w:proofErr w:type="gram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?,</w:t>
            </w:r>
            <w:proofErr w:type="gram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Journal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Contemporary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http://dx.doi.org/10.1080/14782804.2016.1198693</w:t>
            </w:r>
          </w:p>
          <w:p w14:paraId="0ACF9C08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Schimmelfennig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Frank (2001),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Community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Trap: Liberal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Norms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Rhetorical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Action,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Eastern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Enlargement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International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Organization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55, No. 1,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pp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47-80</w:t>
            </w:r>
          </w:p>
          <w:p w14:paraId="59A19AFF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>7.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Rosamond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Ben (2000),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Martin’s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</w:p>
          <w:p w14:paraId="27C41C67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 xml:space="preserve">Aydın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Düzgit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Senem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Nathalie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Tocci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(2015),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Turkey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New York: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Palgrave</w:t>
            </w:r>
            <w:proofErr w:type="spellEnd"/>
          </w:p>
          <w:p w14:paraId="2982673F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9.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>Müftüler-Baç, Meltem (2016), “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Turkey’s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Ambivalent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Relationship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with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Union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Accede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not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Accede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Uluslararası İlişkiler,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13, 89-103.</w:t>
            </w:r>
          </w:p>
          <w:p w14:paraId="0ABFAED6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>Turhan, Ebru (2014), “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Germany’s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Leadership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Role in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Eurozone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Crisis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its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Implications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Turkey’s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EU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A Liberal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Intergovernmentalist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Approach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UACES 44th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Annual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Conference, 1-3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October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2014, Cork, http://www.uaces.org/documents/papers/1401/turhan.pdf</w:t>
            </w:r>
          </w:p>
          <w:p w14:paraId="76A2FE23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11.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ab/>
              <w:t xml:space="preserve">Adam, Laura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Batalla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(2016), “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Refugee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Card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EU-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Turkey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A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Necessary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but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Uncertain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Deal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Global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Turkey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Europe,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Working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Paper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14,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September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2016, http://www.iai.it/sites/default/files/gte_wp_14.pdf </w:t>
            </w:r>
          </w:p>
          <w:p w14:paraId="25875EE4" w14:textId="3BC6F081" w:rsidR="007B4543" w:rsidRPr="00AE7943" w:rsidRDefault="007B4543" w:rsidP="00EF7B84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D046B1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8940" w:type="dxa"/>
            <w:gridSpan w:val="20"/>
            <w:vAlign w:val="center"/>
          </w:tcPr>
          <w:p w14:paraId="74FD4870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>“The history of the European Union”,</w:t>
            </w:r>
          </w:p>
          <w:p w14:paraId="33D0DC6F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       https://europa.eu/european-union/about-eu/history_en</w:t>
            </w:r>
          </w:p>
          <w:p w14:paraId="6EA56FF4" w14:textId="021E132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2.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>“History of Cooperation after 1945</w:t>
            </w:r>
            <w:proofErr w:type="gram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”,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 </w:t>
            </w:r>
            <w:proofErr w:type="gram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 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https://www.bundestag.de/blob/189786/ba487d40183044e475f2e4e4b098dd85/europe_cooperation-data.pdf</w:t>
            </w:r>
          </w:p>
          <w:p w14:paraId="5BC4D77A" w14:textId="77777777" w:rsidR="0065515B" w:rsidRPr="0065515B" w:rsidRDefault="0065515B" w:rsidP="0065515B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3.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 xml:space="preserve">European Commission (2011), A new response to a changing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neighbourhood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COM (2011) 303 final, https://ec.europa.eu/research/iscp/pdf/policy/com_2011_303.pdf</w:t>
            </w:r>
          </w:p>
          <w:p w14:paraId="40B250BD" w14:textId="298B5CA2" w:rsidR="007B4543" w:rsidRPr="00AE7943" w:rsidRDefault="0065515B" w:rsidP="0065515B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4.</w:t>
            </w:r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 xml:space="preserve">Daniel </w:t>
            </w:r>
            <w:proofErr w:type="spellStart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Gros</w:t>
            </w:r>
            <w:proofErr w:type="spellEnd"/>
            <w:r w:rsidRPr="0065515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(2017), “Can the EU survive in an age of populism?”, CEPS Commentary, http://aei.pitt.edu/83352/1/DG_CanEUsurvivePopulism.pdf</w:t>
            </w:r>
          </w:p>
        </w:tc>
      </w:tr>
      <w:tr w:rsidR="007B4543" w:rsidRPr="001E67EB" w14:paraId="59E6CE81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8940" w:type="dxa"/>
            <w:gridSpan w:val="20"/>
            <w:vAlign w:val="center"/>
          </w:tcPr>
          <w:p w14:paraId="6B1F9D61" w14:textId="4F216C38" w:rsidR="007B4543" w:rsidRPr="001E67EB" w:rsidRDefault="00EB0B7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8940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50416FC4" w:rsidR="007B4543" w:rsidRPr="001E67EB" w:rsidRDefault="00EB0B7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8940" w:type="dxa"/>
            <w:gridSpan w:val="20"/>
            <w:vAlign w:val="center"/>
          </w:tcPr>
          <w:p w14:paraId="730292E8" w14:textId="7969A0B8" w:rsidR="007B4543" w:rsidRPr="001E67EB" w:rsidRDefault="00EB0B7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517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517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517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517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CDBA39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4379A5E8" w:rsidR="007B4543" w:rsidRPr="001E67EB" w:rsidRDefault="00EA33C1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517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517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517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517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517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342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14:paraId="45A3CA95" w14:textId="47AD164D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23" w:type="dxa"/>
            <w:gridSpan w:val="8"/>
            <w:vAlign w:val="center"/>
          </w:tcPr>
          <w:p w14:paraId="379F8182" w14:textId="0E427EB1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lastRenderedPageBreak/>
              <w:t>Abschlussprüfung</w:t>
            </w:r>
            <w:proofErr w:type="spellEnd"/>
          </w:p>
        </w:tc>
        <w:tc>
          <w:tcPr>
            <w:tcW w:w="5517" w:type="dxa"/>
            <w:gridSpan w:val="12"/>
            <w:shd w:val="clear" w:color="auto" w:fill="auto"/>
            <w:vAlign w:val="center"/>
          </w:tcPr>
          <w:p w14:paraId="5721689B" w14:textId="280303E6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23" w:type="dxa"/>
            <w:gridSpan w:val="8"/>
            <w:vAlign w:val="center"/>
          </w:tcPr>
          <w:p w14:paraId="37B6F5D9" w14:textId="609F0B1B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93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924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93" w:type="dxa"/>
            <w:gridSpan w:val="5"/>
            <w:vAlign w:val="center"/>
          </w:tcPr>
          <w:p w14:paraId="797E17CB" w14:textId="709E7674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924" w:type="dxa"/>
            <w:gridSpan w:val="7"/>
            <w:vAlign w:val="center"/>
          </w:tcPr>
          <w:p w14:paraId="7563C718" w14:textId="0A334418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23" w:type="dxa"/>
            <w:gridSpan w:val="8"/>
            <w:vAlign w:val="center"/>
          </w:tcPr>
          <w:p w14:paraId="0FD9E9C5" w14:textId="58C59F45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93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24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93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24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93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24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93" w:type="dxa"/>
            <w:gridSpan w:val="5"/>
            <w:vAlign w:val="center"/>
          </w:tcPr>
          <w:p w14:paraId="19F1719A" w14:textId="307BEF09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24" w:type="dxa"/>
            <w:gridSpan w:val="7"/>
            <w:vAlign w:val="center"/>
          </w:tcPr>
          <w:p w14:paraId="5E9FDFE2" w14:textId="1D8E055D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23" w:type="dxa"/>
            <w:gridSpan w:val="8"/>
            <w:vAlign w:val="center"/>
          </w:tcPr>
          <w:p w14:paraId="365CD11F" w14:textId="30FDE1F4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93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24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93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24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93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924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7F04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93" w:type="dxa"/>
            <w:gridSpan w:val="5"/>
            <w:vAlign w:val="center"/>
          </w:tcPr>
          <w:p w14:paraId="2D547DBF" w14:textId="16D21832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24" w:type="dxa"/>
            <w:gridSpan w:val="7"/>
            <w:vAlign w:val="center"/>
          </w:tcPr>
          <w:p w14:paraId="1D68D27E" w14:textId="14F705BE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23" w:type="dxa"/>
            <w:gridSpan w:val="8"/>
            <w:vAlign w:val="center"/>
          </w:tcPr>
          <w:p w14:paraId="595FF7E6" w14:textId="24B12FA4" w:rsidR="007B4543" w:rsidRPr="001E67EB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342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18CAB3C0" w:rsidR="007B4543" w:rsidRPr="008243C2" w:rsidRDefault="00EB0B7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3423" w:type="dxa"/>
            <w:gridSpan w:val="8"/>
            <w:vAlign w:val="center"/>
          </w:tcPr>
          <w:p w14:paraId="757EC84F" w14:textId="335E932F" w:rsidR="007B4543" w:rsidRPr="008243C2" w:rsidRDefault="00EB0B7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71" w:type="dxa"/>
            <w:gridSpan w:val="21"/>
            <w:vAlign w:val="center"/>
          </w:tcPr>
          <w:p w14:paraId="207FE930" w14:textId="765E0A69" w:rsidR="007B4543" w:rsidRPr="00670E2B" w:rsidRDefault="007F04D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Den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strukturellen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Aufbau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7B4543" w:rsidRPr="001E67EB" w14:paraId="1B28BB97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71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7200D700" w:rsidR="007B4543" w:rsidRPr="00670E2B" w:rsidRDefault="007F04D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Um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Herausforderungen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Dynamiken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identifizieren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diskutieren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z.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Beitritt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Einwanderung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Wirtschaftskrise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Populismus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Euroskepsis</w:t>
            </w:r>
            <w:proofErr w:type="spellEnd"/>
          </w:p>
        </w:tc>
      </w:tr>
      <w:tr w:rsidR="007B4543" w:rsidRPr="001E67EB" w14:paraId="21E23745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871" w:type="dxa"/>
            <w:gridSpan w:val="21"/>
            <w:vAlign w:val="center"/>
          </w:tcPr>
          <w:p w14:paraId="1EA7AE9B" w14:textId="567B5551" w:rsidR="007B4543" w:rsidRPr="00670E2B" w:rsidRDefault="007F04D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Kenntnisse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methodische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erlangen</w:t>
            </w:r>
            <w:proofErr w:type="spellEnd"/>
          </w:p>
        </w:tc>
      </w:tr>
      <w:tr w:rsidR="007B4543" w:rsidRPr="001E67EB" w14:paraId="6FB96B51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871" w:type="dxa"/>
            <w:gridSpan w:val="21"/>
            <w:vAlign w:val="center"/>
          </w:tcPr>
          <w:p w14:paraId="04489644" w14:textId="284C639A" w:rsidR="007B4543" w:rsidRPr="00670E2B" w:rsidRDefault="007F04D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Um in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einem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Team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betreiben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trainieren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akademische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Schreiben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Strukturierung</w:t>
            </w:r>
            <w:proofErr w:type="spellEnd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F04D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</w:t>
            </w:r>
            <w:proofErr w:type="spellEnd"/>
          </w:p>
        </w:tc>
      </w:tr>
      <w:tr w:rsidR="007B4543" w:rsidRPr="001E67EB" w14:paraId="52067E6D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71" w:type="dxa"/>
            <w:gridSpan w:val="21"/>
            <w:vAlign w:val="center"/>
          </w:tcPr>
          <w:p w14:paraId="0193900A" w14:textId="77C36A06" w:rsidR="007B4543" w:rsidRPr="00670E2B" w:rsidRDefault="00A251B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Relevanz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Themas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Lehrplan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Kursanforderungen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</w:t>
            </w:r>
            <w:proofErr w:type="spellEnd"/>
          </w:p>
        </w:tc>
      </w:tr>
      <w:tr w:rsidR="007B4543" w:rsidRPr="001E67EB" w14:paraId="12E43780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71" w:type="dxa"/>
            <w:gridSpan w:val="21"/>
            <w:vAlign w:val="center"/>
          </w:tcPr>
          <w:p w14:paraId="2C429F40" w14:textId="1AD60A1A" w:rsidR="007B4543" w:rsidRPr="00670E2B" w:rsidRDefault="00A251B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Meilensteine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Parameter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</w:t>
            </w:r>
          </w:p>
        </w:tc>
      </w:tr>
      <w:tr w:rsidR="007B4543" w:rsidRPr="001E67EB" w14:paraId="56597950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871" w:type="dxa"/>
            <w:gridSpan w:val="21"/>
            <w:vAlign w:val="center"/>
          </w:tcPr>
          <w:p w14:paraId="0F233FF6" w14:textId="2493C7F1" w:rsidR="007B4543" w:rsidRPr="00670E2B" w:rsidRDefault="00A251B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Organisation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Aufgaben</w:t>
            </w:r>
            <w:proofErr w:type="spellEnd"/>
          </w:p>
        </w:tc>
      </w:tr>
      <w:tr w:rsidR="007B4543" w:rsidRPr="001E67EB" w14:paraId="74381D9E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871" w:type="dxa"/>
            <w:gridSpan w:val="21"/>
            <w:vAlign w:val="center"/>
          </w:tcPr>
          <w:p w14:paraId="44D32B7C" w14:textId="4E244A12" w:rsidR="007B4543" w:rsidRPr="00670E2B" w:rsidRDefault="00A251B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EU-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Erweiterung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Schlüsselfaktoren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Herausforderungen</w:t>
            </w:r>
            <w:proofErr w:type="spellEnd"/>
          </w:p>
        </w:tc>
      </w:tr>
      <w:tr w:rsidR="007B4543" w:rsidRPr="001E67EB" w14:paraId="30D1A39E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871" w:type="dxa"/>
            <w:gridSpan w:val="21"/>
            <w:vAlign w:val="center"/>
          </w:tcPr>
          <w:p w14:paraId="3937E825" w14:textId="2382C71C" w:rsidR="007B4543" w:rsidRPr="00670E2B" w:rsidRDefault="00A251B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führende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Integration</w:t>
            </w:r>
          </w:p>
        </w:tc>
      </w:tr>
      <w:tr w:rsidR="007B4543" w:rsidRPr="001E67EB" w14:paraId="228973DA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871" w:type="dxa"/>
            <w:gridSpan w:val="21"/>
            <w:vAlign w:val="center"/>
          </w:tcPr>
          <w:p w14:paraId="16A06683" w14:textId="72B5821C" w:rsidR="007B4543" w:rsidRPr="00670E2B" w:rsidRDefault="00A251B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Meilensteine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1963-1999: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Vom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Ankara-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Abkommen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offiziellen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Kandidatur</w:t>
            </w:r>
            <w:proofErr w:type="spellEnd"/>
          </w:p>
        </w:tc>
      </w:tr>
      <w:tr w:rsidR="007B4543" w:rsidRPr="001E67EB" w14:paraId="2E0AA05A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871" w:type="dxa"/>
            <w:gridSpan w:val="21"/>
            <w:vAlign w:val="center"/>
          </w:tcPr>
          <w:p w14:paraId="1E2289BB" w14:textId="10B01C4F" w:rsidR="007B4543" w:rsidRPr="00670E2B" w:rsidRDefault="00A251B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Meilensteine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2000-2008: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offiziellen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Kandidatur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zum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Stillstand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den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Verhandlungskapiteln</w:t>
            </w:r>
            <w:proofErr w:type="spellEnd"/>
          </w:p>
        </w:tc>
      </w:tr>
      <w:tr w:rsidR="007B4543" w:rsidRPr="001E67EB" w14:paraId="61B8A781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871" w:type="dxa"/>
            <w:gridSpan w:val="21"/>
            <w:vAlign w:val="center"/>
          </w:tcPr>
          <w:p w14:paraId="3B55B2C9" w14:textId="7E764966" w:rsidR="007B4543" w:rsidRPr="00670E2B" w:rsidRDefault="00A251B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55D3B678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871" w:type="dxa"/>
            <w:gridSpan w:val="21"/>
            <w:vAlign w:val="center"/>
          </w:tcPr>
          <w:p w14:paraId="633A7CD4" w14:textId="34DAAE6D" w:rsidR="007B4543" w:rsidRPr="00670E2B" w:rsidRDefault="00A251B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3: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Meilensteine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EU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2009-2017: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Vom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Vertrag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Lissabon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bis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Gegenwart</w:t>
            </w:r>
            <w:proofErr w:type="spellEnd"/>
          </w:p>
        </w:tc>
      </w:tr>
      <w:tr w:rsidR="007B4543" w:rsidRPr="001E67EB" w14:paraId="7680394E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871" w:type="dxa"/>
            <w:gridSpan w:val="21"/>
            <w:vAlign w:val="center"/>
          </w:tcPr>
          <w:p w14:paraId="03307EE1" w14:textId="126D4A84" w:rsidR="007B4543" w:rsidRPr="00670E2B" w:rsidRDefault="00A251B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EU: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Europas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eingeschränkter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Führer</w:t>
            </w:r>
            <w:proofErr w:type="spellEnd"/>
            <w:r w:rsidRPr="00A251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?</w:t>
            </w:r>
          </w:p>
        </w:tc>
      </w:tr>
      <w:tr w:rsidR="007B4543" w:rsidRPr="001E67EB" w14:paraId="591D57BD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871" w:type="dxa"/>
            <w:gridSpan w:val="21"/>
            <w:vAlign w:val="center"/>
          </w:tcPr>
          <w:p w14:paraId="558E8F53" w14:textId="46B2DCC3" w:rsidR="007B4543" w:rsidRPr="00670E2B" w:rsidRDefault="00F3165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Einwanderung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Hintergrund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Trends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Zusammenarbeit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der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</w:p>
        </w:tc>
      </w:tr>
      <w:tr w:rsidR="007B4543" w:rsidRPr="001E67EB" w14:paraId="322BB4F3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9871" w:type="dxa"/>
            <w:gridSpan w:val="21"/>
            <w:vAlign w:val="center"/>
          </w:tcPr>
          <w:p w14:paraId="2384A146" w14:textId="75B85E8A" w:rsidR="007B4543" w:rsidRPr="00670E2B" w:rsidRDefault="00F3165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seine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Nachbarschaft</w:t>
            </w:r>
            <w:proofErr w:type="spellEnd"/>
          </w:p>
        </w:tc>
      </w:tr>
      <w:tr w:rsidR="007B4543" w:rsidRPr="001E67EB" w14:paraId="5D225431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871" w:type="dxa"/>
            <w:gridSpan w:val="21"/>
            <w:vAlign w:val="center"/>
          </w:tcPr>
          <w:p w14:paraId="3F7741C1" w14:textId="60AC4970" w:rsidR="007B4543" w:rsidRPr="00670E2B" w:rsidRDefault="00F3165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Öffentliche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Meinung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Populismus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Euroskepsis</w:t>
            </w:r>
            <w:proofErr w:type="spellEnd"/>
          </w:p>
        </w:tc>
      </w:tr>
      <w:tr w:rsidR="007B4543" w:rsidRPr="001E67EB" w14:paraId="7A8A126B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871" w:type="dxa"/>
            <w:gridSpan w:val="21"/>
            <w:vAlign w:val="center"/>
          </w:tcPr>
          <w:p w14:paraId="14BEE5FF" w14:textId="462339F9" w:rsidR="007B4543" w:rsidRPr="00670E2B" w:rsidRDefault="00F3165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Zukunft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Europas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Schlussfolgerungen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Bewertung</w:t>
            </w:r>
            <w:proofErr w:type="spellEnd"/>
          </w:p>
        </w:tc>
      </w:tr>
      <w:tr w:rsidR="007B4543" w:rsidRPr="001E67EB" w14:paraId="5666D363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871" w:type="dxa"/>
            <w:gridSpan w:val="21"/>
            <w:vAlign w:val="center"/>
          </w:tcPr>
          <w:p w14:paraId="5603447A" w14:textId="6535FAF7" w:rsidR="007B4543" w:rsidRPr="00670E2B" w:rsidRDefault="00F3165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3165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7B4543" w:rsidRPr="001E67EB" w14:paraId="3E18AA1C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487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050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385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530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686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663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D83C60" w:rsidRPr="001E67EB" w14:paraId="58202B4C" w14:textId="77777777" w:rsidTr="007F04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D83C60" w:rsidRPr="001E67EB" w:rsidRDefault="00D83C60" w:rsidP="00D83C6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70" w:type="dxa"/>
            <w:gridSpan w:val="2"/>
            <w:vAlign w:val="center"/>
          </w:tcPr>
          <w:p w14:paraId="4A6C6F10" w14:textId="2B65E538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87" w:type="dxa"/>
            <w:gridSpan w:val="2"/>
            <w:vAlign w:val="center"/>
          </w:tcPr>
          <w:p w14:paraId="3CEDA289" w14:textId="7F17599A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0" w:type="dxa"/>
            <w:gridSpan w:val="4"/>
            <w:vAlign w:val="center"/>
          </w:tcPr>
          <w:p w14:paraId="038146ED" w14:textId="3DD554FE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85" w:type="dxa"/>
            <w:vAlign w:val="center"/>
          </w:tcPr>
          <w:p w14:paraId="118AADD2" w14:textId="3C2A6B6A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30" w:type="dxa"/>
            <w:gridSpan w:val="5"/>
            <w:vAlign w:val="center"/>
          </w:tcPr>
          <w:p w14:paraId="103AFBDA" w14:textId="4267A4DD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86" w:type="dxa"/>
            <w:gridSpan w:val="6"/>
            <w:vAlign w:val="center"/>
          </w:tcPr>
          <w:p w14:paraId="41DC9444" w14:textId="1D2C8695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63" w:type="dxa"/>
            <w:vAlign w:val="center"/>
          </w:tcPr>
          <w:p w14:paraId="4630C5C7" w14:textId="5033C2DE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83C60" w:rsidRPr="001E67EB" w14:paraId="11EE2C4D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D83C60" w:rsidRPr="001E67EB" w:rsidRDefault="00D83C60" w:rsidP="00D83C6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7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6CC79616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87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3FD5C939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0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079553AC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06B7974C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3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4C33FFB9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86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01E63021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76D1263F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83C60" w:rsidRPr="001E67EB" w14:paraId="05AB6AF9" w14:textId="77777777" w:rsidTr="007F04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D83C60" w:rsidRPr="001E67EB" w:rsidRDefault="00D83C60" w:rsidP="00D83C6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70" w:type="dxa"/>
            <w:gridSpan w:val="2"/>
            <w:vAlign w:val="center"/>
          </w:tcPr>
          <w:p w14:paraId="4DBE1CAF" w14:textId="50B52AEF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87" w:type="dxa"/>
            <w:gridSpan w:val="2"/>
            <w:vAlign w:val="center"/>
          </w:tcPr>
          <w:p w14:paraId="115F5765" w14:textId="513D00E5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0" w:type="dxa"/>
            <w:gridSpan w:val="4"/>
            <w:vAlign w:val="center"/>
          </w:tcPr>
          <w:p w14:paraId="11A86DCC" w14:textId="2C582483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85" w:type="dxa"/>
            <w:vAlign w:val="center"/>
          </w:tcPr>
          <w:p w14:paraId="0588F61E" w14:textId="4C7D8ED4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30" w:type="dxa"/>
            <w:gridSpan w:val="5"/>
            <w:vAlign w:val="center"/>
          </w:tcPr>
          <w:p w14:paraId="7256898E" w14:textId="07DD41AC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86" w:type="dxa"/>
            <w:gridSpan w:val="6"/>
            <w:vAlign w:val="center"/>
          </w:tcPr>
          <w:p w14:paraId="7CE7F050" w14:textId="4E2D111D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63" w:type="dxa"/>
            <w:vAlign w:val="center"/>
          </w:tcPr>
          <w:p w14:paraId="68FB2445" w14:textId="31F67721" w:rsidR="00D83C60" w:rsidRPr="001E67EB" w:rsidRDefault="00D83C60" w:rsidP="00D83C6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83C60" w:rsidRPr="001E67EB" w14:paraId="1E6B52D6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C338842" w14:textId="77777777" w:rsidR="00D83C60" w:rsidRPr="001E67EB" w:rsidRDefault="00D83C60" w:rsidP="00D83C6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7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FF0F7C" w14:textId="5744EE8D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87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01FB22" w14:textId="0A806E98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0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C478E" w14:textId="7C1F68C0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1E455" w14:textId="5C027C0B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3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41713C" w14:textId="665D9A38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86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FB44" w14:textId="2FF24996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312BD4" w14:textId="7CFDC0E7" w:rsidR="00D83C60" w:rsidRPr="001E67EB" w:rsidRDefault="00D83C60" w:rsidP="00D83C6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83C60" w:rsidRPr="001E67EB" w14:paraId="2873C7DB" w14:textId="77777777" w:rsidTr="007F04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shd w:val="clear" w:color="auto" w:fill="auto"/>
            <w:vAlign w:val="center"/>
          </w:tcPr>
          <w:p w14:paraId="06B6A8BB" w14:textId="77777777" w:rsidR="00D83C60" w:rsidRDefault="00D83C60" w:rsidP="00D83C6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D83C60" w:rsidRPr="001E67EB" w14:paraId="74807FE9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9" w:type="dxa"/>
            <w:gridSpan w:val="22"/>
            <w:vAlign w:val="center"/>
          </w:tcPr>
          <w:p w14:paraId="7CC6DFB1" w14:textId="0A175B15" w:rsidR="00D83C60" w:rsidRPr="001E67EB" w:rsidRDefault="00EA33C1" w:rsidP="00D83C6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EA33C1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D83C60" w:rsidRPr="001E67EB" w14:paraId="3190E2EE" w14:textId="77777777" w:rsidTr="007F04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gridSpan w:val="3"/>
            <w:vAlign w:val="center"/>
          </w:tcPr>
          <w:p w14:paraId="00B7FC2B" w14:textId="77777777" w:rsidR="00D83C60" w:rsidRPr="001E67EB" w:rsidRDefault="00D83C60" w:rsidP="00D83C6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8801" w:type="dxa"/>
            <w:gridSpan w:val="19"/>
            <w:vAlign w:val="center"/>
          </w:tcPr>
          <w:p w14:paraId="2D51AE1A" w14:textId="3E71AC10" w:rsidR="00D83C60" w:rsidRPr="001E67EB" w:rsidRDefault="00D9176F" w:rsidP="00D83C6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D83C6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Efsane Deniz Baş </w:t>
            </w:r>
          </w:p>
        </w:tc>
      </w:tr>
      <w:tr w:rsidR="00D83C60" w:rsidRPr="001E67EB" w14:paraId="1BFDCA91" w14:textId="77777777" w:rsidTr="007F0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gridSpan w:val="3"/>
            <w:vAlign w:val="center"/>
          </w:tcPr>
          <w:p w14:paraId="1E5E8E61" w14:textId="77777777" w:rsidR="00D83C60" w:rsidRPr="001E67EB" w:rsidRDefault="00D83C60" w:rsidP="00D83C6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8801" w:type="dxa"/>
            <w:gridSpan w:val="19"/>
            <w:vAlign w:val="center"/>
          </w:tcPr>
          <w:p w14:paraId="2C88ED21" w14:textId="4EFDFF2C" w:rsidR="00D83C60" w:rsidRPr="001E67EB" w:rsidRDefault="00EA33C1" w:rsidP="00A824F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A824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9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>
      <w:bookmarkStart w:id="0" w:name="_GoBack"/>
      <w:bookmarkEnd w:id="0"/>
    </w:p>
    <w:p w14:paraId="62D3EC62" w14:textId="77777777" w:rsidR="007A6E8A" w:rsidRPr="007B4543" w:rsidRDefault="007A6E8A" w:rsidP="007B4543"/>
    <w:sectPr w:rsidR="007A6E8A" w:rsidRPr="007B4543" w:rsidSect="00FA1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AFB3" w14:textId="77777777" w:rsidR="00B877B7" w:rsidRDefault="00B877B7" w:rsidP="003F0441">
      <w:pPr>
        <w:spacing w:after="0" w:line="240" w:lineRule="auto"/>
      </w:pPr>
      <w:r>
        <w:separator/>
      </w:r>
    </w:p>
  </w:endnote>
  <w:endnote w:type="continuationSeparator" w:id="0">
    <w:p w14:paraId="374A03B9" w14:textId="77777777" w:rsidR="00B877B7" w:rsidRDefault="00B877B7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A7E56" w14:textId="77777777" w:rsidR="00DE0564" w:rsidRDefault="00DE05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C1218" w14:textId="77777777" w:rsidR="00DE0564" w:rsidRDefault="00DE05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13BD" w14:textId="77777777" w:rsidR="00DE0564" w:rsidRDefault="00DE05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5E7E2" w14:textId="77777777" w:rsidR="00B877B7" w:rsidRDefault="00B877B7" w:rsidP="003F0441">
      <w:pPr>
        <w:spacing w:after="0" w:line="240" w:lineRule="auto"/>
      </w:pPr>
      <w:r>
        <w:separator/>
      </w:r>
    </w:p>
  </w:footnote>
  <w:footnote w:type="continuationSeparator" w:id="0">
    <w:p w14:paraId="49CAE873" w14:textId="77777777" w:rsidR="00B877B7" w:rsidRDefault="00B877B7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8DAB" w14:textId="77777777" w:rsidR="00DE0564" w:rsidRDefault="00DE05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0336D8FA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15B">
      <w:rPr>
        <w:rFonts w:ascii="Corbel" w:hAnsi="Corbel" w:cs="Arial"/>
      </w:rPr>
      <w:t>İKTİSADİ VE İDARİ</w:t>
    </w:r>
    <w:r w:rsidR="00DE0564">
      <w:rPr>
        <w:rFonts w:ascii="Corbel" w:hAnsi="Corbel" w:cs="Arial"/>
      </w:rPr>
      <w:t xml:space="preserve"> BİLİMLER</w:t>
    </w:r>
    <w:r w:rsidRPr="00BE37D6">
      <w:rPr>
        <w:rFonts w:ascii="Corbel" w:hAnsi="Corbel" w:cs="Arial"/>
      </w:rPr>
      <w:t xml:space="preserve"> FAKÜLTESİ</w:t>
    </w:r>
  </w:p>
  <w:p w14:paraId="53298782" w14:textId="77777777" w:rsidR="007F04D9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65515B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22F95B1F" w:rsidR="00FA169D" w:rsidRPr="00BE37D6" w:rsidRDefault="0065515B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Pr="0065515B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AT"/>
      </w:rPr>
    </w:pPr>
  </w:p>
  <w:p w14:paraId="223066A1" w14:textId="25905EE6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65515B">
      <w:rPr>
        <w:rFonts w:ascii="Corbel" w:hAnsi="Corbel"/>
        <w:b/>
        <w:bCs/>
        <w:color w:val="000000"/>
        <w:sz w:val="24"/>
        <w:szCs w:val="24"/>
      </w:rPr>
      <w:t>POLITIKWISSENSCHAFT UND INTERNATIONALE BEZIEHUNGEN</w:t>
    </w:r>
    <w:r w:rsidR="007F04D9">
      <w:rPr>
        <w:rFonts w:ascii="Corbel" w:hAnsi="Corbel"/>
        <w:b/>
        <w:bCs/>
        <w:color w:val="000000"/>
        <w:sz w:val="24"/>
        <w:szCs w:val="24"/>
      </w:rPr>
      <w:t xml:space="preserve">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9396" w14:textId="77777777" w:rsidR="00DE0564" w:rsidRDefault="00DE05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866A1"/>
    <w:rsid w:val="001A77F8"/>
    <w:rsid w:val="001C39A2"/>
    <w:rsid w:val="001E67EB"/>
    <w:rsid w:val="001F3FB4"/>
    <w:rsid w:val="002270BA"/>
    <w:rsid w:val="00235B68"/>
    <w:rsid w:val="00246023"/>
    <w:rsid w:val="002717F7"/>
    <w:rsid w:val="00293135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5515B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04D9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963FA"/>
    <w:rsid w:val="009A7E10"/>
    <w:rsid w:val="009C390B"/>
    <w:rsid w:val="009D0A4A"/>
    <w:rsid w:val="009D77A6"/>
    <w:rsid w:val="009E44F0"/>
    <w:rsid w:val="009F3C5B"/>
    <w:rsid w:val="00A251B0"/>
    <w:rsid w:val="00A4731E"/>
    <w:rsid w:val="00A52030"/>
    <w:rsid w:val="00A747B2"/>
    <w:rsid w:val="00A824FF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877B7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55F28"/>
    <w:rsid w:val="00D57B37"/>
    <w:rsid w:val="00D83C60"/>
    <w:rsid w:val="00D873D4"/>
    <w:rsid w:val="00D9176F"/>
    <w:rsid w:val="00D932F9"/>
    <w:rsid w:val="00DA54F4"/>
    <w:rsid w:val="00DC23C8"/>
    <w:rsid w:val="00DE0564"/>
    <w:rsid w:val="00E35FA4"/>
    <w:rsid w:val="00E37D65"/>
    <w:rsid w:val="00E50FDF"/>
    <w:rsid w:val="00E76392"/>
    <w:rsid w:val="00E7649F"/>
    <w:rsid w:val="00E92C78"/>
    <w:rsid w:val="00EA2DD4"/>
    <w:rsid w:val="00EA2EB5"/>
    <w:rsid w:val="00EA33C1"/>
    <w:rsid w:val="00EB0B76"/>
    <w:rsid w:val="00EB7CF6"/>
    <w:rsid w:val="00EE1A4F"/>
    <w:rsid w:val="00EE2881"/>
    <w:rsid w:val="00EF7B84"/>
    <w:rsid w:val="00F3165D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26</cp:revision>
  <dcterms:created xsi:type="dcterms:W3CDTF">2020-03-09T13:43:00Z</dcterms:created>
  <dcterms:modified xsi:type="dcterms:W3CDTF">2022-05-06T06:48:00Z</dcterms:modified>
</cp:coreProperties>
</file>