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Default="007B4543" w:rsidP="007B4543">
      <w:pPr>
        <w:spacing w:after="0" w:line="240" w:lineRule="auto"/>
        <w:rPr>
          <w:rFonts w:ascii="Verdana" w:eastAsia="Times New Roman" w:hAnsi="Verdana" w:cs="Times New Roman"/>
          <w:b/>
          <w:bCs/>
          <w:color w:val="000000" w:themeColor="text1"/>
          <w:sz w:val="17"/>
          <w:szCs w:val="17"/>
          <w:lang w:eastAsia="tr-TR"/>
        </w:rPr>
      </w:pPr>
    </w:p>
    <w:p w14:paraId="6CE2984D"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1E67EB"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63547623" w:rsidR="007B4543" w:rsidRPr="001E67EB" w:rsidRDefault="00B7581E" w:rsidP="00647106">
            <w:pPr>
              <w:rPr>
                <w:rFonts w:cstheme="minorHAnsi"/>
                <w:bCs w:val="0"/>
                <w:color w:val="000000"/>
              </w:rPr>
            </w:pPr>
            <w:r>
              <w:rPr>
                <w:rFonts w:cstheme="minorHAnsi"/>
                <w:bCs w:val="0"/>
                <w:color w:val="000000"/>
              </w:rPr>
              <w:t xml:space="preserve">Details </w:t>
            </w:r>
            <w:r w:rsidRPr="001E67EB">
              <w:rPr>
                <w:rFonts w:cstheme="minorHAnsi"/>
                <w:bCs w:val="0"/>
                <w:color w:val="000000"/>
              </w:rPr>
              <w:t>zum</w:t>
            </w:r>
            <w:r w:rsidR="007B4543">
              <w:rPr>
                <w:rFonts w:cstheme="minorHAnsi"/>
                <w:bCs w:val="0"/>
                <w:color w:val="000000"/>
              </w:rPr>
              <w:t xml:space="preserve"> Modul</w:t>
            </w:r>
          </w:p>
        </w:tc>
      </w:tr>
      <w:tr w:rsidR="007B4543" w:rsidRPr="001E67EB"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F359C0" w:rsidRDefault="007B4543" w:rsidP="00647106">
            <w:pPr>
              <w:spacing w:line="240" w:lineRule="atLeast"/>
              <w:rPr>
                <w:rFonts w:eastAsia="Times New Roman" w:cstheme="minorHAnsi"/>
                <w:b w:val="0"/>
                <w:color w:val="000000" w:themeColor="text1"/>
                <w:sz w:val="20"/>
                <w:szCs w:val="20"/>
                <w:lang w:eastAsia="tr-TR"/>
              </w:rPr>
            </w:pPr>
            <w:r>
              <w:rPr>
                <w:rFonts w:eastAsia="Times New Roman" w:cstheme="minorHAnsi"/>
                <w:color w:val="000000" w:themeColor="text1"/>
                <w:sz w:val="20"/>
                <w:szCs w:val="20"/>
                <w:lang w:eastAsia="tr-TR"/>
              </w:rPr>
              <w:t>Code</w:t>
            </w:r>
          </w:p>
        </w:tc>
        <w:tc>
          <w:tcPr>
            <w:tcW w:w="1770" w:type="dxa"/>
            <w:gridSpan w:val="7"/>
            <w:tcBorders>
              <w:top w:val="none" w:sz="0" w:space="0" w:color="auto"/>
              <w:bottom w:val="none" w:sz="0" w:space="0" w:color="auto"/>
            </w:tcBorders>
            <w:vAlign w:val="center"/>
          </w:tcPr>
          <w:p w14:paraId="46EED8D7"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Studienjahr</w:t>
            </w:r>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Studiensemester</w:t>
            </w:r>
          </w:p>
        </w:tc>
      </w:tr>
      <w:tr w:rsidR="007B4543" w:rsidRPr="001E67EB"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17A5AE29" w:rsidR="007B4543" w:rsidRPr="00F359C0" w:rsidRDefault="001A50DA"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152B11">
              <w:rPr>
                <w:rFonts w:eastAsia="Times New Roman" w:cstheme="minorHAnsi"/>
                <w:b w:val="0"/>
                <w:bCs w:val="0"/>
                <w:color w:val="000000" w:themeColor="text1"/>
                <w:sz w:val="20"/>
                <w:szCs w:val="20"/>
                <w:lang w:eastAsia="tr-TR"/>
              </w:rPr>
              <w:t>313</w:t>
            </w:r>
          </w:p>
        </w:tc>
        <w:tc>
          <w:tcPr>
            <w:tcW w:w="1770" w:type="dxa"/>
            <w:gridSpan w:val="7"/>
            <w:vAlign w:val="center"/>
          </w:tcPr>
          <w:p w14:paraId="1C019B52" w14:textId="724A4313" w:rsidR="007B4543" w:rsidRPr="00F359C0" w:rsidRDefault="00152B11"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773" w:type="dxa"/>
            <w:gridSpan w:val="3"/>
            <w:vAlign w:val="center"/>
          </w:tcPr>
          <w:p w14:paraId="04B057BC" w14:textId="25FC1FC6" w:rsidR="007B4543" w:rsidRPr="00B21934" w:rsidRDefault="00152B11"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7B4543" w:rsidRPr="001E67EB"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F359C0"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Bezeichnung</w:t>
            </w:r>
          </w:p>
        </w:tc>
        <w:tc>
          <w:tcPr>
            <w:tcW w:w="592" w:type="dxa"/>
            <w:vAlign w:val="center"/>
          </w:tcPr>
          <w:p w14:paraId="2DDBC81A"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VL</w:t>
            </w:r>
          </w:p>
        </w:tc>
        <w:tc>
          <w:tcPr>
            <w:tcW w:w="589" w:type="dxa"/>
            <w:gridSpan w:val="4"/>
            <w:vAlign w:val="center"/>
          </w:tcPr>
          <w:p w14:paraId="63986569"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UE</w:t>
            </w:r>
          </w:p>
        </w:tc>
        <w:tc>
          <w:tcPr>
            <w:tcW w:w="589" w:type="dxa"/>
            <w:gridSpan w:val="2"/>
            <w:vAlign w:val="center"/>
          </w:tcPr>
          <w:p w14:paraId="6877506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LU</w:t>
            </w:r>
          </w:p>
        </w:tc>
        <w:tc>
          <w:tcPr>
            <w:tcW w:w="1773" w:type="dxa"/>
            <w:gridSpan w:val="3"/>
            <w:vAlign w:val="center"/>
          </w:tcPr>
          <w:p w14:paraId="445532E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7B4543" w:rsidRPr="001E67EB"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0FE7E60B" w:rsidR="007B4543" w:rsidRPr="00F359C0" w:rsidRDefault="00152B11" w:rsidP="00647106">
            <w:pPr>
              <w:spacing w:line="240" w:lineRule="atLeast"/>
              <w:rPr>
                <w:rFonts w:eastAsia="Times New Roman" w:cstheme="minorHAnsi"/>
                <w:b w:val="0"/>
                <w:bCs w:val="0"/>
                <w:color w:val="000000" w:themeColor="text1"/>
                <w:sz w:val="20"/>
                <w:szCs w:val="20"/>
                <w:lang w:eastAsia="tr-TR"/>
              </w:rPr>
            </w:pPr>
            <w:r w:rsidRPr="00152B11">
              <w:rPr>
                <w:rFonts w:eastAsia="Times New Roman" w:cstheme="minorHAnsi"/>
                <w:b w:val="0"/>
                <w:bCs w:val="0"/>
                <w:color w:val="000000" w:themeColor="text1"/>
                <w:sz w:val="20"/>
                <w:szCs w:val="20"/>
                <w:lang w:eastAsia="tr-TR"/>
              </w:rPr>
              <w:t>Türkische Aussenpolitik I</w:t>
            </w:r>
          </w:p>
        </w:tc>
        <w:tc>
          <w:tcPr>
            <w:tcW w:w="592" w:type="dxa"/>
            <w:vAlign w:val="center"/>
          </w:tcPr>
          <w:p w14:paraId="27EEA6ED" w14:textId="1ED26A69"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89" w:type="dxa"/>
            <w:gridSpan w:val="4"/>
            <w:vAlign w:val="center"/>
          </w:tcPr>
          <w:p w14:paraId="0986AA85" w14:textId="099B1DC9"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89" w:type="dxa"/>
            <w:gridSpan w:val="2"/>
            <w:vAlign w:val="center"/>
          </w:tcPr>
          <w:p w14:paraId="0E4855D2" w14:textId="4714F22A"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3" w:type="dxa"/>
            <w:gridSpan w:val="3"/>
            <w:vAlign w:val="center"/>
          </w:tcPr>
          <w:p w14:paraId="08111C8A" w14:textId="67225440" w:rsidR="007B4543" w:rsidRPr="00F359C0" w:rsidRDefault="001A50D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7B4543" w:rsidRPr="001E67EB"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1E67EB" w:rsidRDefault="007B4543" w:rsidP="00647106">
            <w:pPr>
              <w:spacing w:line="0" w:lineRule="atLeast"/>
              <w:contextualSpacing/>
              <w:jc w:val="right"/>
              <w:rPr>
                <w:rFonts w:eastAsia="Times New Roman" w:cstheme="minorHAnsi"/>
                <w:bCs w:val="0"/>
                <w:color w:val="000000" w:themeColor="text1"/>
                <w:sz w:val="17"/>
                <w:szCs w:val="17"/>
                <w:lang w:eastAsia="tr-TR"/>
              </w:rPr>
            </w:pPr>
          </w:p>
        </w:tc>
      </w:tr>
      <w:tr w:rsidR="007B4543" w:rsidRPr="001E67EB"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sidRPr="00C53C5B">
              <w:rPr>
                <w:rFonts w:eastAsia="Times New Roman" w:cstheme="minorHAnsi"/>
                <w:color w:val="000000" w:themeColor="text1"/>
                <w:sz w:val="20"/>
                <w:szCs w:val="20"/>
                <w:lang w:eastAsia="tr-TR"/>
              </w:rPr>
              <w:t>Sprache</w:t>
            </w:r>
          </w:p>
        </w:tc>
        <w:tc>
          <w:tcPr>
            <w:tcW w:w="7754" w:type="dxa"/>
            <w:gridSpan w:val="20"/>
            <w:vAlign w:val="center"/>
          </w:tcPr>
          <w:p w14:paraId="53D42A59" w14:textId="155E8BB5" w:rsidR="007B4543" w:rsidRPr="001E67EB" w:rsidRDefault="001A50D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Deutsch </w:t>
            </w:r>
          </w:p>
        </w:tc>
      </w:tr>
      <w:tr w:rsidR="007B4543" w:rsidRPr="001E67EB"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sz w:val="20"/>
                <w:szCs w:val="20"/>
              </w:rPr>
              <w:t>Studium</w:t>
            </w:r>
          </w:p>
        </w:tc>
        <w:tc>
          <w:tcPr>
            <w:tcW w:w="1292" w:type="dxa"/>
            <w:gridSpan w:val="2"/>
            <w:shd w:val="clear" w:color="auto" w:fill="B6DDE8" w:themeFill="accent5" w:themeFillTint="66"/>
            <w:vAlign w:val="center"/>
          </w:tcPr>
          <w:p w14:paraId="21F92C3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Bachelor</w:t>
            </w:r>
          </w:p>
        </w:tc>
        <w:tc>
          <w:tcPr>
            <w:tcW w:w="1284" w:type="dxa"/>
            <w:gridSpan w:val="4"/>
            <w:vAlign w:val="center"/>
          </w:tcPr>
          <w:p w14:paraId="6F2262A4" w14:textId="7E932F87" w:rsidR="007B4543" w:rsidRPr="001E67EB" w:rsidRDefault="001A50D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291" w:type="dxa"/>
            <w:gridSpan w:val="3"/>
            <w:shd w:val="clear" w:color="auto" w:fill="B6DDE8" w:themeFill="accent5" w:themeFillTint="66"/>
            <w:vAlign w:val="center"/>
          </w:tcPr>
          <w:p w14:paraId="152F28E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Master</w:t>
            </w:r>
          </w:p>
        </w:tc>
        <w:tc>
          <w:tcPr>
            <w:tcW w:w="1293" w:type="dxa"/>
            <w:gridSpan w:val="5"/>
            <w:vAlign w:val="center"/>
          </w:tcPr>
          <w:p w14:paraId="4D414BE2"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95" w:type="dxa"/>
            <w:gridSpan w:val="4"/>
            <w:shd w:val="clear" w:color="auto" w:fill="B6DDE8" w:themeFill="accent5" w:themeFillTint="66"/>
            <w:vAlign w:val="center"/>
          </w:tcPr>
          <w:p w14:paraId="5D0903C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Doktor</w:t>
            </w:r>
          </w:p>
        </w:tc>
        <w:tc>
          <w:tcPr>
            <w:tcW w:w="1299" w:type="dxa"/>
            <w:gridSpan w:val="2"/>
            <w:vAlign w:val="center"/>
          </w:tcPr>
          <w:p w14:paraId="3DE1D71C"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sidRPr="00C53C5B">
              <w:rPr>
                <w:sz w:val="20"/>
                <w:szCs w:val="20"/>
              </w:rPr>
              <w:t>Studiengang</w:t>
            </w:r>
          </w:p>
        </w:tc>
        <w:tc>
          <w:tcPr>
            <w:tcW w:w="7754" w:type="dxa"/>
            <w:gridSpan w:val="20"/>
            <w:vAlign w:val="center"/>
          </w:tcPr>
          <w:p w14:paraId="0C10BC8E" w14:textId="5FBA63A9" w:rsidR="007B4543" w:rsidRPr="001E67EB" w:rsidRDefault="001A50DA"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A50DA">
              <w:rPr>
                <w:rFonts w:eastAsia="Times New Roman" w:cstheme="minorHAnsi"/>
                <w:bCs/>
                <w:color w:val="000000" w:themeColor="text1"/>
                <w:sz w:val="20"/>
                <w:szCs w:val="20"/>
                <w:lang w:eastAsia="tr-TR"/>
              </w:rPr>
              <w:t>Politikwissenschaft und Internationale Beziehungen</w:t>
            </w:r>
          </w:p>
        </w:tc>
      </w:tr>
      <w:tr w:rsidR="007B4543" w:rsidRPr="001E67EB"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sz w:val="20"/>
                <w:szCs w:val="20"/>
              </w:rPr>
              <w:t>Lehr- und Lernformen</w:t>
            </w:r>
          </w:p>
        </w:tc>
        <w:tc>
          <w:tcPr>
            <w:tcW w:w="7754" w:type="dxa"/>
            <w:gridSpan w:val="20"/>
            <w:tcBorders>
              <w:top w:val="none" w:sz="0" w:space="0" w:color="auto"/>
              <w:bottom w:val="none" w:sz="0" w:space="0" w:color="auto"/>
              <w:right w:val="none" w:sz="0" w:space="0" w:color="auto"/>
            </w:tcBorders>
            <w:vAlign w:val="center"/>
          </w:tcPr>
          <w:p w14:paraId="74D95006" w14:textId="26ED8E8D" w:rsidR="007B4543" w:rsidRPr="001E67EB" w:rsidRDefault="001A50D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A50DA">
              <w:rPr>
                <w:rFonts w:eastAsia="Times New Roman" w:cstheme="minorHAnsi"/>
                <w:bCs/>
                <w:color w:val="000000" w:themeColor="text1"/>
                <w:sz w:val="20"/>
                <w:szCs w:val="20"/>
                <w:lang w:eastAsia="tr-TR"/>
              </w:rPr>
              <w:t>Der Kurs wird in Vorlesungsform fortgesetzt.</w:t>
            </w:r>
          </w:p>
        </w:tc>
      </w:tr>
      <w:tr w:rsidR="007B4543" w:rsidRPr="001E67EB"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rFonts w:cstheme="minorHAnsi"/>
                <w:sz w:val="20"/>
                <w:szCs w:val="20"/>
              </w:rPr>
              <w:t>Modultyp</w:t>
            </w:r>
          </w:p>
        </w:tc>
        <w:tc>
          <w:tcPr>
            <w:tcW w:w="1935" w:type="dxa"/>
            <w:gridSpan w:val="4"/>
            <w:shd w:val="clear" w:color="auto" w:fill="B6DDE8" w:themeFill="accent5" w:themeFillTint="66"/>
            <w:vAlign w:val="center"/>
          </w:tcPr>
          <w:p w14:paraId="1D218A7A"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Pflichtfach</w:t>
            </w:r>
          </w:p>
        </w:tc>
        <w:tc>
          <w:tcPr>
            <w:tcW w:w="1932" w:type="dxa"/>
            <w:gridSpan w:val="5"/>
            <w:vAlign w:val="center"/>
          </w:tcPr>
          <w:p w14:paraId="2ACA3C38" w14:textId="1E3A7983" w:rsidR="007B4543" w:rsidRPr="001E67EB" w:rsidRDefault="00B7581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7"/>
            <w:shd w:val="clear" w:color="auto" w:fill="B6DDE8" w:themeFill="accent5" w:themeFillTint="66"/>
            <w:vAlign w:val="center"/>
          </w:tcPr>
          <w:p w14:paraId="2B74F847"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Wahlfach</w:t>
            </w:r>
          </w:p>
        </w:tc>
        <w:tc>
          <w:tcPr>
            <w:tcW w:w="1947" w:type="dxa"/>
            <w:gridSpan w:val="4"/>
            <w:vAlign w:val="center"/>
          </w:tcPr>
          <w:p w14:paraId="41657DA8" w14:textId="77777777" w:rsidR="007B4543" w:rsidRPr="001E67EB"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4F5BBCC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Lernziele</w:t>
            </w:r>
          </w:p>
        </w:tc>
        <w:tc>
          <w:tcPr>
            <w:tcW w:w="7754" w:type="dxa"/>
            <w:gridSpan w:val="20"/>
            <w:tcBorders>
              <w:top w:val="none" w:sz="0" w:space="0" w:color="auto"/>
              <w:bottom w:val="none" w:sz="0" w:space="0" w:color="auto"/>
              <w:right w:val="none" w:sz="0" w:space="0" w:color="auto"/>
            </w:tcBorders>
            <w:vAlign w:val="center"/>
          </w:tcPr>
          <w:p w14:paraId="3CC792E9" w14:textId="067668DB" w:rsidR="007B4543" w:rsidRPr="001E67EB" w:rsidRDefault="000525E9" w:rsidP="00917EA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0525E9">
              <w:rPr>
                <w:rFonts w:eastAsia="Times New Roman" w:cstheme="minorHAnsi"/>
                <w:bCs/>
                <w:color w:val="000000" w:themeColor="text1"/>
                <w:sz w:val="20"/>
                <w:szCs w:val="20"/>
                <w:lang w:eastAsia="tr-TR"/>
              </w:rPr>
              <w:t xml:space="preserve">Analyse der grundlegenden Dynamik der türkischen Außenpolitik </w:t>
            </w:r>
            <w:r w:rsidR="008919D6">
              <w:rPr>
                <w:rFonts w:eastAsia="Times New Roman" w:cstheme="minorHAnsi"/>
                <w:bCs/>
                <w:color w:val="000000" w:themeColor="text1"/>
                <w:sz w:val="20"/>
                <w:szCs w:val="20"/>
                <w:lang w:eastAsia="tr-TR"/>
              </w:rPr>
              <w:t>von</w:t>
            </w:r>
            <w:r w:rsidRPr="000525E9">
              <w:rPr>
                <w:rFonts w:eastAsia="Times New Roman" w:cstheme="minorHAnsi"/>
                <w:bCs/>
                <w:color w:val="000000" w:themeColor="text1"/>
                <w:sz w:val="20"/>
                <w:szCs w:val="20"/>
                <w:lang w:eastAsia="tr-TR"/>
              </w:rPr>
              <w:t xml:space="preserve"> dem</w:t>
            </w:r>
            <w:r>
              <w:rPr>
                <w:rFonts w:eastAsia="Times New Roman" w:cstheme="minorHAnsi"/>
                <w:bCs/>
                <w:color w:val="000000" w:themeColor="text1"/>
                <w:sz w:val="20"/>
                <w:szCs w:val="20"/>
                <w:lang w:eastAsia="tr-TR"/>
              </w:rPr>
              <w:t xml:space="preserve"> </w:t>
            </w:r>
            <w:r w:rsidRPr="000525E9">
              <w:rPr>
                <w:rFonts w:eastAsia="Times New Roman" w:cstheme="minorHAnsi"/>
                <w:bCs/>
                <w:color w:val="000000" w:themeColor="text1"/>
                <w:sz w:val="20"/>
                <w:szCs w:val="20"/>
                <w:lang w:eastAsia="tr-TR"/>
              </w:rPr>
              <w:t>Unabhängigkeitskrieg</w:t>
            </w:r>
            <w:r w:rsidR="008919D6">
              <w:rPr>
                <w:rFonts w:eastAsia="Times New Roman" w:cstheme="minorHAnsi"/>
                <w:bCs/>
                <w:color w:val="000000" w:themeColor="text1"/>
                <w:sz w:val="20"/>
                <w:szCs w:val="20"/>
                <w:lang w:eastAsia="tr-TR"/>
              </w:rPr>
              <w:t xml:space="preserve"> bis 1980</w:t>
            </w:r>
          </w:p>
        </w:tc>
      </w:tr>
      <w:tr w:rsidR="007B4543" w:rsidRPr="001E67EB" w14:paraId="22D9CE0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Lerninhalt</w:t>
            </w:r>
            <w:r>
              <w:rPr>
                <w:rFonts w:cstheme="minorHAnsi"/>
                <w:sz w:val="20"/>
                <w:szCs w:val="20"/>
              </w:rPr>
              <w:t>e</w:t>
            </w:r>
          </w:p>
        </w:tc>
        <w:tc>
          <w:tcPr>
            <w:tcW w:w="7754" w:type="dxa"/>
            <w:gridSpan w:val="20"/>
            <w:vAlign w:val="center"/>
          </w:tcPr>
          <w:p w14:paraId="56FF7FE1" w14:textId="26407A64" w:rsidR="007B4543" w:rsidRPr="00EF7B84" w:rsidRDefault="000525E9" w:rsidP="00917EAE">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0525E9">
              <w:rPr>
                <w:rFonts w:eastAsia="Times New Roman" w:cstheme="minorHAnsi"/>
                <w:bCs/>
                <w:color w:val="000000" w:themeColor="text1"/>
                <w:sz w:val="20"/>
                <w:szCs w:val="20"/>
                <w:lang w:eastAsia="tr-TR"/>
              </w:rPr>
              <w:t xml:space="preserve">Ziel dieser Vorlesung ist es, den Studentinnen/en einen allgemeinen Überblick über die Hauptakteure, die Dynamik, die Kontinuität und die Veränderungselemente der türkischen Außenpolitik, und ihre Interaktion mit der Weltpolitik bis Anfang der 1980er Jahre zu geben. Die wichtigsten Akteure und Institutionen, die am Entscheidungsmechanismus dieser Periode beteiligt sind, werden untersucht, wichtige Entwicklungen / Ereignisse werden analysiert, das Verhältnis zwischen Innenpolitik und Außenpolitik wird hervorgehoben, und die globale Konjunktur jeder Periode und ihre Auswirkungen auf die türkische Außenpolitik werden diskutiert. Türkische außenpolitische Ereignisse in verschiedenen Perioden werden aus einer vergleichenden Perspektive vorgestellt. </w:t>
            </w:r>
          </w:p>
        </w:tc>
      </w:tr>
      <w:tr w:rsidR="007B4543" w:rsidRPr="001E67EB"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Teilnahme</w:t>
            </w:r>
            <w:r>
              <w:rPr>
                <w:rFonts w:cstheme="minorHAnsi"/>
                <w:sz w:val="20"/>
                <w:szCs w:val="20"/>
              </w:rPr>
              <w:t>voraussetzungen</w:t>
            </w:r>
          </w:p>
        </w:tc>
        <w:tc>
          <w:tcPr>
            <w:tcW w:w="7754" w:type="dxa"/>
            <w:gridSpan w:val="20"/>
            <w:tcBorders>
              <w:top w:val="none" w:sz="0" w:space="0" w:color="auto"/>
              <w:bottom w:val="none" w:sz="0" w:space="0" w:color="auto"/>
              <w:right w:val="none" w:sz="0" w:space="0" w:color="auto"/>
            </w:tcBorders>
            <w:vAlign w:val="center"/>
          </w:tcPr>
          <w:p w14:paraId="01053BE8" w14:textId="1277CCEB" w:rsidR="007B4543" w:rsidRPr="001E67EB" w:rsidRDefault="00B7581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18FD12EA" w:rsidR="007B4543" w:rsidRPr="001E67EB" w:rsidRDefault="00B7581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6C763C52"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eastAsia="tr-TR"/>
              </w:rPr>
              <w:t>Vortr</w:t>
            </w:r>
            <w:r w:rsidR="00C202AF">
              <w:rPr>
                <w:rFonts w:eastAsia="Times New Roman" w:cstheme="minorHAnsi"/>
                <w:color w:val="000000" w:themeColor="text1"/>
                <w:sz w:val="20"/>
                <w:szCs w:val="20"/>
                <w:lang w:eastAsia="tr-TR"/>
              </w:rPr>
              <w:t>a</w:t>
            </w:r>
            <w:r w:rsidRPr="00C53C5B">
              <w:rPr>
                <w:rFonts w:eastAsia="Times New Roman" w:cstheme="minorHAnsi"/>
                <w:color w:val="000000" w:themeColor="text1"/>
                <w:sz w:val="20"/>
                <w:szCs w:val="20"/>
                <w:lang w:eastAsia="tr-TR"/>
              </w:rPr>
              <w:t>gende(r)</w:t>
            </w:r>
          </w:p>
        </w:tc>
        <w:tc>
          <w:tcPr>
            <w:tcW w:w="7754" w:type="dxa"/>
            <w:gridSpan w:val="20"/>
            <w:tcBorders>
              <w:top w:val="none" w:sz="0" w:space="0" w:color="auto"/>
              <w:bottom w:val="none" w:sz="0" w:space="0" w:color="auto"/>
              <w:right w:val="none" w:sz="0" w:space="0" w:color="auto"/>
            </w:tcBorders>
            <w:vAlign w:val="center"/>
          </w:tcPr>
          <w:p w14:paraId="10C91788" w14:textId="78150F8A" w:rsidR="007B4543" w:rsidRPr="001E67EB" w:rsidRDefault="000525E9" w:rsidP="00B758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Prof. Dr. Birgül Demirtaş </w:t>
            </w:r>
          </w:p>
        </w:tc>
      </w:tr>
      <w:tr w:rsidR="007B4543" w:rsidRPr="001E67EB"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eastAsia="tr-TR"/>
              </w:rPr>
              <w:t>Mitwirkende(r)</w:t>
            </w:r>
          </w:p>
        </w:tc>
        <w:tc>
          <w:tcPr>
            <w:tcW w:w="7754" w:type="dxa"/>
            <w:gridSpan w:val="20"/>
            <w:vAlign w:val="center"/>
          </w:tcPr>
          <w:p w14:paraId="6C7202C3" w14:textId="3FCB5E0D" w:rsidR="007B4543" w:rsidRPr="001E67EB" w:rsidRDefault="00B7581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7B4543" w:rsidRPr="00C53C5B" w:rsidRDefault="007B4543" w:rsidP="00647106">
            <w:pPr>
              <w:spacing w:line="240" w:lineRule="atLeast"/>
              <w:rPr>
                <w:rFonts w:eastAsia="Times New Roman" w:cstheme="minorHAnsi"/>
                <w:color w:val="000000" w:themeColor="text1"/>
                <w:sz w:val="20"/>
                <w:szCs w:val="20"/>
                <w:lang w:val="de-AT" w:eastAsia="tr-TR"/>
              </w:rPr>
            </w:pPr>
            <w:r w:rsidRPr="00C53C5B">
              <w:rPr>
                <w:rFonts w:eastAsia="Times New Roman" w:cstheme="minorHAnsi"/>
                <w:color w:val="000000" w:themeColor="text1"/>
                <w:sz w:val="20"/>
                <w:szCs w:val="20"/>
                <w:lang w:eastAsia="tr-TR"/>
              </w:rPr>
              <w:t>Prak</w:t>
            </w:r>
            <w:r w:rsidRPr="00C53C5B">
              <w:rPr>
                <w:rFonts w:eastAsia="Times New Roman" w:cstheme="minorHAnsi"/>
                <w:color w:val="000000" w:themeColor="text1"/>
                <w:sz w:val="20"/>
                <w:szCs w:val="20"/>
                <w:lang w:val="de-AT" w:eastAsia="tr-TR"/>
              </w:rPr>
              <w:t>tikumsstatus</w:t>
            </w:r>
          </w:p>
        </w:tc>
        <w:tc>
          <w:tcPr>
            <w:tcW w:w="7754" w:type="dxa"/>
            <w:gridSpan w:val="20"/>
            <w:tcBorders>
              <w:top w:val="none" w:sz="0" w:space="0" w:color="auto"/>
              <w:bottom w:val="none" w:sz="0" w:space="0" w:color="auto"/>
              <w:right w:val="none" w:sz="0" w:space="0" w:color="auto"/>
            </w:tcBorders>
            <w:vAlign w:val="center"/>
          </w:tcPr>
          <w:p w14:paraId="7E5AA3B7" w14:textId="77E3E9D9" w:rsidR="007B4543" w:rsidRPr="001E67EB" w:rsidRDefault="00B7581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Fachliteratur</w:t>
            </w:r>
          </w:p>
        </w:tc>
      </w:tr>
      <w:tr w:rsidR="007B4543" w:rsidRPr="001E67EB"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Bücher / Skripte</w:t>
            </w:r>
          </w:p>
        </w:tc>
        <w:tc>
          <w:tcPr>
            <w:tcW w:w="7754" w:type="dxa"/>
            <w:gridSpan w:val="20"/>
            <w:tcBorders>
              <w:top w:val="none" w:sz="0" w:space="0" w:color="auto"/>
              <w:bottom w:val="none" w:sz="0" w:space="0" w:color="auto"/>
              <w:right w:val="none" w:sz="0" w:space="0" w:color="auto"/>
            </w:tcBorders>
            <w:vAlign w:val="center"/>
          </w:tcPr>
          <w:p w14:paraId="524BA7D1" w14:textId="77777777" w:rsidR="00F16CA4" w:rsidRPr="00F16CA4" w:rsidRDefault="00F16CA4" w:rsidP="00917EA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Baskın Oran, “The Overall Framework of Turkish Foreign Policy”, Baskın Oran (hrsg.), Turkish Foreign Policy. 1919-2006. Facts and Analysis with Documents, trans. By Mustafa Akşin, Salt Lake City, The University of Utah Press, S. 3-23.</w:t>
            </w:r>
          </w:p>
          <w:p w14:paraId="3B71EA3F" w14:textId="77777777" w:rsidR="00F16CA4" w:rsidRPr="00F16CA4" w:rsidRDefault="00F16CA4" w:rsidP="00917EA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William Hale, Turkish Foreign Policy since 1774, London, Routledge, 2013, S. 8-30.</w:t>
            </w:r>
          </w:p>
          <w:p w14:paraId="25875EE4" w14:textId="1C344D41" w:rsidR="00F16CA4" w:rsidRPr="00AE7943" w:rsidRDefault="00F16CA4" w:rsidP="00917EAE">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Klaus-Detlev Grothusen, “Aussenpolitik”,  Klaus-Detlev Grothusen (hrsg.), Südosteuropa     Handbuch Band 4, Die Türkei, Göttingen, 1985, S. 96-104.</w:t>
            </w:r>
          </w:p>
        </w:tc>
      </w:tr>
      <w:tr w:rsidR="007B4543" w:rsidRPr="001E67EB"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Weitere Quellen</w:t>
            </w:r>
          </w:p>
        </w:tc>
        <w:tc>
          <w:tcPr>
            <w:tcW w:w="7754" w:type="dxa"/>
            <w:gridSpan w:val="20"/>
            <w:vAlign w:val="center"/>
          </w:tcPr>
          <w:p w14:paraId="07392495" w14:textId="77777777" w:rsidR="00F16CA4" w:rsidRPr="00F16CA4" w:rsidRDefault="00F16CA4" w:rsidP="00917EA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Baskın Oran (der.), Türk Dış Politikası, Kurtuluş Savaşından Bugüne Olgular, Belgeler, Yorumlar, Cilt I: 1919-1980, İstanbul, İletişim, 2001.</w:t>
            </w:r>
          </w:p>
          <w:p w14:paraId="63D13E87" w14:textId="77777777" w:rsidR="00F16CA4" w:rsidRPr="00F16CA4" w:rsidRDefault="00F16CA4" w:rsidP="00917EA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Faruk Sönmezoğlu, İki Savaş Sırası ve Arasında Türk Dış Politikası, İstanbul, Der Yayınları, 2011.</w:t>
            </w:r>
          </w:p>
          <w:p w14:paraId="7D45CA3C" w14:textId="77777777" w:rsidR="00F16CA4" w:rsidRPr="00F16CA4" w:rsidRDefault="00F16CA4" w:rsidP="00917EA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16CA4">
              <w:rPr>
                <w:rFonts w:eastAsia="Times New Roman" w:cstheme="minorHAnsi"/>
                <w:bCs/>
                <w:color w:val="000000" w:themeColor="text1"/>
                <w:sz w:val="20"/>
                <w:szCs w:val="20"/>
                <w:lang w:eastAsia="tr-TR"/>
              </w:rPr>
              <w:t>Faruk Sönmezoğlu, İkinci Dünya Savaşı’ndan Günümüze Türk Dış Politikası, İstanbul, Der Yayınları, 2006.</w:t>
            </w:r>
          </w:p>
          <w:p w14:paraId="796C4A6B" w14:textId="77777777" w:rsidR="00F16CA4" w:rsidRPr="00F16CA4" w:rsidRDefault="00F16CA4" w:rsidP="00F16CA4">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p w14:paraId="4A6FD6FE" w14:textId="77777777" w:rsidR="00F16CA4" w:rsidRPr="00C202AF" w:rsidRDefault="00F16CA4" w:rsidP="00F16CA4">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202AF">
              <w:rPr>
                <w:rFonts w:eastAsia="Times New Roman" w:cstheme="minorHAnsi"/>
                <w:bCs/>
                <w:color w:val="000000" w:themeColor="text1"/>
                <w:sz w:val="20"/>
                <w:szCs w:val="20"/>
                <w:lang w:eastAsia="tr-TR"/>
              </w:rPr>
              <w:lastRenderedPageBreak/>
              <w:t>Faruk Sönmezoğlu, Nurcan Özgür Baklacıoğlu, Özlem Terzi (der.), Türk Dış Politikasının Analizi, İstanbul, Der Yayınları, 2012.</w:t>
            </w:r>
          </w:p>
          <w:p w14:paraId="40B250BD" w14:textId="38BA2AF7" w:rsidR="002415DC" w:rsidRPr="00C11C64" w:rsidRDefault="00F16CA4" w:rsidP="00F16CA4">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11C64">
              <w:rPr>
                <w:rFonts w:eastAsia="Times New Roman" w:cstheme="minorHAnsi"/>
                <w:bCs/>
                <w:color w:val="000000" w:themeColor="text1"/>
                <w:sz w:val="20"/>
                <w:szCs w:val="20"/>
                <w:lang w:eastAsia="tr-TR"/>
              </w:rPr>
              <w:t>Olaylarla Türk Dış Politikası, Ankara, Siyasal, 2006.</w:t>
            </w:r>
          </w:p>
        </w:tc>
      </w:tr>
      <w:tr w:rsidR="007B4543" w:rsidRPr="001E67EB"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lastRenderedPageBreak/>
              <w:t>Lernmaterialien</w:t>
            </w:r>
          </w:p>
        </w:tc>
      </w:tr>
      <w:tr w:rsidR="007B4543" w:rsidRPr="001E67EB"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cstheme="minorHAnsi"/>
                <w:color w:val="000000"/>
                <w:sz w:val="20"/>
                <w:szCs w:val="20"/>
              </w:rPr>
              <w:t>Dokumente</w:t>
            </w:r>
          </w:p>
        </w:tc>
        <w:tc>
          <w:tcPr>
            <w:tcW w:w="7754" w:type="dxa"/>
            <w:gridSpan w:val="20"/>
            <w:vAlign w:val="center"/>
          </w:tcPr>
          <w:p w14:paraId="6B1F9D61" w14:textId="36E08CC9" w:rsidR="007B4543" w:rsidRPr="001E67EB" w:rsidRDefault="00C11C6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Hausaufgaben</w:t>
            </w:r>
          </w:p>
        </w:tc>
        <w:tc>
          <w:tcPr>
            <w:tcW w:w="7754" w:type="dxa"/>
            <w:gridSpan w:val="20"/>
            <w:tcBorders>
              <w:top w:val="none" w:sz="0" w:space="0" w:color="auto"/>
              <w:bottom w:val="none" w:sz="0" w:space="0" w:color="auto"/>
              <w:right w:val="none" w:sz="0" w:space="0" w:color="auto"/>
            </w:tcBorders>
            <w:vAlign w:val="center"/>
          </w:tcPr>
          <w:p w14:paraId="5D0A4130" w14:textId="5F85DA67" w:rsidR="007B4543" w:rsidRPr="001E67EB" w:rsidRDefault="00C11C6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Prüfungen</w:t>
            </w:r>
          </w:p>
        </w:tc>
        <w:tc>
          <w:tcPr>
            <w:tcW w:w="7754" w:type="dxa"/>
            <w:gridSpan w:val="20"/>
            <w:vAlign w:val="center"/>
          </w:tcPr>
          <w:p w14:paraId="730292E8" w14:textId="2D188406" w:rsidR="007B4543" w:rsidRPr="001E67EB" w:rsidRDefault="00C11C6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Zusammensetzung des Moduls</w:t>
            </w:r>
          </w:p>
        </w:tc>
      </w:tr>
      <w:tr w:rsidR="007B4543" w:rsidRPr="001E67EB"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Mathematik und Grundlagenwissenschaften</w:t>
            </w:r>
          </w:p>
        </w:tc>
        <w:tc>
          <w:tcPr>
            <w:tcW w:w="5071" w:type="dxa"/>
            <w:gridSpan w:val="12"/>
            <w:vAlign w:val="center"/>
          </w:tcPr>
          <w:p w14:paraId="524A2D55" w14:textId="1809B3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02B9EE00"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Ingenieurwesen</w:t>
            </w:r>
          </w:p>
        </w:tc>
        <w:tc>
          <w:tcPr>
            <w:tcW w:w="5071" w:type="dxa"/>
            <w:gridSpan w:val="12"/>
            <w:tcBorders>
              <w:top w:val="none" w:sz="0" w:space="0" w:color="auto"/>
              <w:bottom w:val="none" w:sz="0" w:space="0" w:color="auto"/>
            </w:tcBorders>
            <w:vAlign w:val="center"/>
          </w:tcPr>
          <w:p w14:paraId="0FE38C89"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Konstruktionsdesign</w:t>
            </w:r>
          </w:p>
        </w:tc>
        <w:tc>
          <w:tcPr>
            <w:tcW w:w="5071" w:type="dxa"/>
            <w:gridSpan w:val="12"/>
            <w:vAlign w:val="center"/>
          </w:tcPr>
          <w:p w14:paraId="7CA45C8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87F5E1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Sozialwissenschaften</w:t>
            </w:r>
          </w:p>
        </w:tc>
        <w:tc>
          <w:tcPr>
            <w:tcW w:w="5071" w:type="dxa"/>
            <w:gridSpan w:val="12"/>
            <w:tcBorders>
              <w:top w:val="none" w:sz="0" w:space="0" w:color="auto"/>
              <w:bottom w:val="none" w:sz="0" w:space="0" w:color="auto"/>
            </w:tcBorders>
            <w:vAlign w:val="center"/>
          </w:tcPr>
          <w:p w14:paraId="5DDF9078" w14:textId="614F434E"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64B63EAF" w14:textId="1C4C9B6A" w:rsidR="007B4543" w:rsidRPr="001E67EB" w:rsidRDefault="00917EA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7B4543" w:rsidRPr="00682A3C">
              <w:rPr>
                <w:rFonts w:eastAsia="Times New Roman" w:cstheme="minorHAnsi"/>
                <w:bCs/>
                <w:color w:val="000000" w:themeColor="text1"/>
                <w:sz w:val="20"/>
                <w:szCs w:val="20"/>
                <w:lang w:eastAsia="tr-TR"/>
              </w:rPr>
              <w:t>%</w:t>
            </w:r>
          </w:p>
        </w:tc>
      </w:tr>
      <w:tr w:rsidR="007B4543" w:rsidRPr="001E67EB"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Erziehungswissenschaften</w:t>
            </w:r>
          </w:p>
        </w:tc>
        <w:tc>
          <w:tcPr>
            <w:tcW w:w="5071" w:type="dxa"/>
            <w:gridSpan w:val="12"/>
            <w:vAlign w:val="center"/>
          </w:tcPr>
          <w:p w14:paraId="00ED431B"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9340AA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Naturwissenschaften</w:t>
            </w:r>
          </w:p>
        </w:tc>
        <w:tc>
          <w:tcPr>
            <w:tcW w:w="5071" w:type="dxa"/>
            <w:gridSpan w:val="12"/>
            <w:tcBorders>
              <w:top w:val="none" w:sz="0" w:space="0" w:color="auto"/>
              <w:bottom w:val="none" w:sz="0" w:space="0" w:color="auto"/>
            </w:tcBorders>
            <w:vAlign w:val="center"/>
          </w:tcPr>
          <w:p w14:paraId="224A5FB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Gesundheitswissenschaften</w:t>
            </w:r>
          </w:p>
        </w:tc>
        <w:tc>
          <w:tcPr>
            <w:tcW w:w="5071" w:type="dxa"/>
            <w:gridSpan w:val="12"/>
            <w:vAlign w:val="center"/>
          </w:tcPr>
          <w:p w14:paraId="171987C5"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97A53ED"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F</w:t>
            </w:r>
            <w:r>
              <w:rPr>
                <w:sz w:val="20"/>
                <w:szCs w:val="20"/>
              </w:rPr>
              <w:t>ach</w:t>
            </w:r>
            <w:r w:rsidRPr="001F3FB4">
              <w:rPr>
                <w:sz w:val="20"/>
                <w:szCs w:val="20"/>
              </w:rPr>
              <w:t>kenntnis</w:t>
            </w:r>
          </w:p>
        </w:tc>
        <w:tc>
          <w:tcPr>
            <w:tcW w:w="5071" w:type="dxa"/>
            <w:gridSpan w:val="12"/>
            <w:tcBorders>
              <w:top w:val="none" w:sz="0" w:space="0" w:color="auto"/>
              <w:bottom w:val="none" w:sz="0" w:space="0" w:color="auto"/>
            </w:tcBorders>
            <w:vAlign w:val="center"/>
          </w:tcPr>
          <w:p w14:paraId="1EFC92E1" w14:textId="4745879D"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A9B82C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Bewertungssystem</w:t>
            </w:r>
          </w:p>
        </w:tc>
      </w:tr>
      <w:tr w:rsidR="007B4543" w:rsidRPr="001E67EB"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7B4543" w:rsidRPr="008D7635"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Aktivität</w:t>
            </w:r>
          </w:p>
        </w:tc>
        <w:tc>
          <w:tcPr>
            <w:tcW w:w="5071" w:type="dxa"/>
            <w:gridSpan w:val="12"/>
            <w:shd w:val="clear" w:color="auto" w:fill="B6DDE8" w:themeFill="accent5" w:themeFillTint="66"/>
            <w:vAlign w:val="center"/>
          </w:tcPr>
          <w:p w14:paraId="3C0B2AFD"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Anzahl</w:t>
            </w:r>
          </w:p>
        </w:tc>
        <w:tc>
          <w:tcPr>
            <w:tcW w:w="2683" w:type="dxa"/>
            <w:gridSpan w:val="8"/>
            <w:shd w:val="clear" w:color="auto" w:fill="B6DDE8" w:themeFill="accent5" w:themeFillTint="66"/>
            <w:vAlign w:val="center"/>
          </w:tcPr>
          <w:p w14:paraId="137D0694"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Gewichtung in Endnote</w:t>
            </w:r>
            <w:r w:rsidRPr="00F359C0">
              <w:rPr>
                <w:rFonts w:eastAsia="Times New Roman" w:cstheme="minorHAnsi"/>
                <w:b/>
                <w:bCs/>
                <w:color w:val="000000" w:themeColor="text1"/>
                <w:sz w:val="20"/>
                <w:szCs w:val="20"/>
                <w:lang w:eastAsia="tr-TR"/>
              </w:rPr>
              <w:t xml:space="preserve"> (%)</w:t>
            </w:r>
          </w:p>
        </w:tc>
      </w:tr>
      <w:tr w:rsidR="007B4543" w:rsidRPr="001E67EB"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Zwischenprüfungen</w:t>
            </w:r>
          </w:p>
        </w:tc>
        <w:tc>
          <w:tcPr>
            <w:tcW w:w="5071" w:type="dxa"/>
            <w:gridSpan w:val="12"/>
            <w:shd w:val="clear" w:color="auto" w:fill="auto"/>
            <w:vAlign w:val="center"/>
          </w:tcPr>
          <w:p w14:paraId="45A3CA95" w14:textId="3BA2B8E5"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9F8182" w14:textId="34F70091"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7B4543" w:rsidRPr="001E67EB"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Quiz</w:t>
            </w:r>
          </w:p>
        </w:tc>
        <w:tc>
          <w:tcPr>
            <w:tcW w:w="5071" w:type="dxa"/>
            <w:gridSpan w:val="12"/>
            <w:shd w:val="clear" w:color="auto" w:fill="auto"/>
            <w:vAlign w:val="center"/>
          </w:tcPr>
          <w:p w14:paraId="61A4544F"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7843420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7B4543" w:rsidRPr="00B21C1A" w:rsidRDefault="007B4543" w:rsidP="00647106">
            <w:pPr>
              <w:spacing w:line="240" w:lineRule="atLeast"/>
              <w:rPr>
                <w:rFonts w:eastAsia="Times New Roman" w:cstheme="minorHAnsi"/>
                <w:color w:val="000000" w:themeColor="text1"/>
                <w:sz w:val="20"/>
                <w:szCs w:val="20"/>
                <w:lang w:eastAsia="tr-TR"/>
              </w:rPr>
            </w:pPr>
            <w:r>
              <w:rPr>
                <w:sz w:val="20"/>
                <w:szCs w:val="20"/>
              </w:rPr>
              <w:t>Hausa</w:t>
            </w:r>
            <w:r w:rsidRPr="00B21C1A">
              <w:rPr>
                <w:sz w:val="20"/>
                <w:szCs w:val="20"/>
              </w:rPr>
              <w:t>ufgaben</w:t>
            </w:r>
          </w:p>
        </w:tc>
        <w:tc>
          <w:tcPr>
            <w:tcW w:w="5071" w:type="dxa"/>
            <w:gridSpan w:val="12"/>
            <w:shd w:val="clear" w:color="auto" w:fill="auto"/>
            <w:vAlign w:val="center"/>
          </w:tcPr>
          <w:p w14:paraId="47F53689" w14:textId="22019E4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539FB90" w14:textId="24C483D1"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Anwesenheit</w:t>
            </w:r>
          </w:p>
        </w:tc>
        <w:tc>
          <w:tcPr>
            <w:tcW w:w="5071" w:type="dxa"/>
            <w:gridSpan w:val="12"/>
            <w:shd w:val="clear" w:color="auto" w:fill="auto"/>
            <w:vAlign w:val="center"/>
          </w:tcPr>
          <w:p w14:paraId="2B7C2EB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56185321"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Übung</w:t>
            </w:r>
          </w:p>
        </w:tc>
        <w:tc>
          <w:tcPr>
            <w:tcW w:w="5071" w:type="dxa"/>
            <w:gridSpan w:val="12"/>
            <w:shd w:val="clear" w:color="auto" w:fill="auto"/>
            <w:vAlign w:val="center"/>
          </w:tcPr>
          <w:p w14:paraId="4244CF6E"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64D68C5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Projekte</w:t>
            </w:r>
          </w:p>
        </w:tc>
        <w:tc>
          <w:tcPr>
            <w:tcW w:w="5071" w:type="dxa"/>
            <w:gridSpan w:val="12"/>
            <w:shd w:val="clear" w:color="auto" w:fill="auto"/>
            <w:vAlign w:val="center"/>
          </w:tcPr>
          <w:p w14:paraId="6137C922"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342C036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Abschlussprüfung</w:t>
            </w:r>
          </w:p>
        </w:tc>
        <w:tc>
          <w:tcPr>
            <w:tcW w:w="5071" w:type="dxa"/>
            <w:gridSpan w:val="12"/>
            <w:shd w:val="clear" w:color="auto" w:fill="auto"/>
            <w:vAlign w:val="center"/>
          </w:tcPr>
          <w:p w14:paraId="5721689B" w14:textId="02DD896E"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B6F5D9" w14:textId="4E3A64B3"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7B4543" w:rsidRPr="001E67EB"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7B4543" w:rsidRPr="008D7635" w:rsidRDefault="007B4543" w:rsidP="00647106">
            <w:pPr>
              <w:spacing w:line="240" w:lineRule="atLeast"/>
              <w:jc w:val="righ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Summe</w:t>
            </w:r>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7B4543" w:rsidRPr="008D7635"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7B4543" w:rsidRPr="001E67EB"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7B4543" w:rsidRPr="001E67EB" w:rsidRDefault="007B4543" w:rsidP="00647106">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ECTS Leistungspunkte  und Arbeitsaufwand</w:t>
            </w:r>
          </w:p>
        </w:tc>
      </w:tr>
      <w:tr w:rsidR="007B4543" w:rsidRPr="001E67EB"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7B4543" w:rsidRPr="00762FC7"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Aktivität</w:t>
            </w:r>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Anzahl</w:t>
            </w:r>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Dauer</w:t>
            </w:r>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Gesamtaufwand (Stunden)</w:t>
            </w:r>
          </w:p>
        </w:tc>
      </w:tr>
      <w:tr w:rsidR="007B4543" w:rsidRPr="001E67EB"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Vorlesungszeit</w:t>
            </w:r>
          </w:p>
        </w:tc>
        <w:tc>
          <w:tcPr>
            <w:tcW w:w="2515" w:type="dxa"/>
            <w:gridSpan w:val="5"/>
            <w:vAlign w:val="center"/>
          </w:tcPr>
          <w:p w14:paraId="797E17CB" w14:textId="7EF14422"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56" w:type="dxa"/>
            <w:gridSpan w:val="7"/>
            <w:vAlign w:val="center"/>
          </w:tcPr>
          <w:p w14:paraId="7563C718" w14:textId="08CFD04E"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683" w:type="dxa"/>
            <w:gridSpan w:val="8"/>
            <w:vAlign w:val="center"/>
          </w:tcPr>
          <w:p w14:paraId="0FD9E9C5" w14:textId="18B68CC6"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Selbsstudium</w:t>
            </w:r>
          </w:p>
        </w:tc>
        <w:tc>
          <w:tcPr>
            <w:tcW w:w="2515" w:type="dxa"/>
            <w:gridSpan w:val="5"/>
            <w:tcBorders>
              <w:top w:val="none" w:sz="0" w:space="0" w:color="auto"/>
              <w:bottom w:val="none" w:sz="0" w:space="0" w:color="auto"/>
            </w:tcBorders>
            <w:vAlign w:val="center"/>
          </w:tcPr>
          <w:p w14:paraId="3A89E8EB" w14:textId="66E67A25"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57B9455A" w14:textId="2A5DADE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Hausaufgaben</w:t>
            </w:r>
          </w:p>
        </w:tc>
        <w:tc>
          <w:tcPr>
            <w:tcW w:w="2515" w:type="dxa"/>
            <w:gridSpan w:val="5"/>
            <w:vAlign w:val="center"/>
          </w:tcPr>
          <w:p w14:paraId="46CBED00" w14:textId="49CCD42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184FF1CB" w14:textId="28EDE73D"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DFBC373" w14:textId="32E8D2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Präsentation / Seminarvorbereitung</w:t>
            </w:r>
          </w:p>
        </w:tc>
        <w:tc>
          <w:tcPr>
            <w:tcW w:w="2515" w:type="dxa"/>
            <w:gridSpan w:val="5"/>
            <w:tcBorders>
              <w:top w:val="none" w:sz="0" w:space="0" w:color="auto"/>
              <w:bottom w:val="none" w:sz="0" w:space="0" w:color="auto"/>
            </w:tcBorders>
            <w:vAlign w:val="center"/>
          </w:tcPr>
          <w:p w14:paraId="18083F9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7BA4A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56746C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Zwischenprüfungen</w:t>
            </w:r>
          </w:p>
        </w:tc>
        <w:tc>
          <w:tcPr>
            <w:tcW w:w="2515" w:type="dxa"/>
            <w:gridSpan w:val="5"/>
            <w:vAlign w:val="center"/>
          </w:tcPr>
          <w:p w14:paraId="19F1719A" w14:textId="2E433E67"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5E9FDFE2" w14:textId="64BDD147"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365CD11F" w14:textId="1E8B2CBF"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Übung</w:t>
            </w:r>
          </w:p>
        </w:tc>
        <w:tc>
          <w:tcPr>
            <w:tcW w:w="2515" w:type="dxa"/>
            <w:gridSpan w:val="5"/>
            <w:tcBorders>
              <w:top w:val="none" w:sz="0" w:space="0" w:color="auto"/>
              <w:bottom w:val="none" w:sz="0" w:space="0" w:color="auto"/>
            </w:tcBorders>
            <w:vAlign w:val="center"/>
          </w:tcPr>
          <w:p w14:paraId="08E8E654" w14:textId="429D1E4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69D8E9AC" w14:textId="6A1F0203"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Labor</w:t>
            </w:r>
          </w:p>
        </w:tc>
        <w:tc>
          <w:tcPr>
            <w:tcW w:w="2515" w:type="dxa"/>
            <w:gridSpan w:val="5"/>
            <w:vAlign w:val="center"/>
          </w:tcPr>
          <w:p w14:paraId="344A6226"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24A42113"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795A481"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Projekte</w:t>
            </w:r>
          </w:p>
        </w:tc>
        <w:tc>
          <w:tcPr>
            <w:tcW w:w="2515" w:type="dxa"/>
            <w:gridSpan w:val="5"/>
            <w:tcBorders>
              <w:top w:val="none" w:sz="0" w:space="0" w:color="auto"/>
              <w:bottom w:val="none" w:sz="0" w:space="0" w:color="auto"/>
            </w:tcBorders>
            <w:vAlign w:val="center"/>
          </w:tcPr>
          <w:p w14:paraId="00491BE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C0097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Abschlussprüfung</w:t>
            </w:r>
          </w:p>
        </w:tc>
        <w:tc>
          <w:tcPr>
            <w:tcW w:w="2515" w:type="dxa"/>
            <w:gridSpan w:val="5"/>
            <w:vAlign w:val="center"/>
          </w:tcPr>
          <w:p w14:paraId="2D547DBF" w14:textId="5C404D5D"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1D68D27E" w14:textId="29E4C88C"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595FF7E6" w14:textId="7B3C29DC"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7B4543" w:rsidRPr="001E67EB"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7B4543" w:rsidRPr="001E67EB" w:rsidRDefault="007B4543"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Summe Arbeitsaufwand</w:t>
            </w:r>
          </w:p>
        </w:tc>
        <w:tc>
          <w:tcPr>
            <w:tcW w:w="2683" w:type="dxa"/>
            <w:gridSpan w:val="8"/>
            <w:tcBorders>
              <w:top w:val="none" w:sz="0" w:space="0" w:color="auto"/>
              <w:bottom w:val="none" w:sz="0" w:space="0" w:color="auto"/>
              <w:right w:val="none" w:sz="0" w:space="0" w:color="auto"/>
            </w:tcBorders>
            <w:vAlign w:val="center"/>
          </w:tcPr>
          <w:p w14:paraId="3A49AA90" w14:textId="6563289B" w:rsidR="007B4543" w:rsidRPr="008243C2" w:rsidRDefault="001A50D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7B4543" w:rsidRPr="001E67EB"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7B4543" w:rsidRPr="001E67EB" w:rsidRDefault="007B4543" w:rsidP="00D57B37">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Punkte  </w:t>
            </w:r>
            <w:r w:rsidRPr="008243C2">
              <w:rPr>
                <w:rFonts w:eastAsia="Times New Roman" w:cstheme="minorHAnsi"/>
                <w:b w:val="0"/>
                <w:color w:val="000000" w:themeColor="text1"/>
                <w:sz w:val="20"/>
                <w:szCs w:val="20"/>
                <w:lang w:eastAsia="tr-TR"/>
              </w:rPr>
              <w:t>(</w:t>
            </w:r>
            <w:r>
              <w:rPr>
                <w:rFonts w:eastAsia="Times New Roman" w:cstheme="minorHAnsi"/>
                <w:b w:val="0"/>
                <w:color w:val="000000" w:themeColor="text1"/>
                <w:sz w:val="20"/>
                <w:szCs w:val="20"/>
                <w:lang w:eastAsia="tr-TR"/>
              </w:rPr>
              <w:t>Gesamtaufwand</w:t>
            </w:r>
            <w:r w:rsidRPr="008243C2">
              <w:rPr>
                <w:rFonts w:eastAsia="Times New Roman" w:cstheme="minorHAnsi"/>
                <w:b w:val="0"/>
                <w:color w:val="000000" w:themeColor="text1"/>
                <w:sz w:val="20"/>
                <w:szCs w:val="20"/>
                <w:lang w:eastAsia="tr-TR"/>
              </w:rPr>
              <w:t xml:space="preserve"> /</w:t>
            </w:r>
            <w:r w:rsidR="00D57B37" w:rsidRPr="00717BC5">
              <w:rPr>
                <w:rFonts w:ascii="Verdana" w:eastAsia="Times New Roman" w:hAnsi="Verdana" w:cs="Times New Roman"/>
                <w:color w:val="000000" w:themeColor="text1"/>
                <w:sz w:val="17"/>
                <w:szCs w:val="17"/>
                <w:lang w:val="de-DE" w:eastAsia="tr-TR"/>
              </w:rPr>
              <w:t xml:space="preserve"> </w:t>
            </w:r>
            <w:r w:rsidR="00D57B37" w:rsidRPr="00D57B37">
              <w:rPr>
                <w:rFonts w:ascii="Verdana" w:eastAsia="Times New Roman" w:hAnsi="Verdana" w:cs="Times New Roman"/>
                <w:b w:val="0"/>
                <w:color w:val="000000" w:themeColor="text1"/>
                <w:sz w:val="17"/>
                <w:szCs w:val="17"/>
                <w:lang w:val="de-DE" w:eastAsia="tr-TR"/>
              </w:rPr>
              <w:t>Stunden</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683" w:type="dxa"/>
            <w:gridSpan w:val="8"/>
            <w:vAlign w:val="center"/>
          </w:tcPr>
          <w:p w14:paraId="757EC84F" w14:textId="2819BFF7" w:rsidR="007B4543" w:rsidRPr="008243C2"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7B4543" w:rsidRPr="001E67EB"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7B4543" w:rsidRPr="006E28BC" w:rsidRDefault="007B4543" w:rsidP="00647106">
            <w:pPr>
              <w:spacing w:line="240" w:lineRule="atLeast"/>
              <w:rPr>
                <w:rFonts w:eastAsia="Times New Roman" w:cstheme="minorHAnsi"/>
                <w:bCs w:val="0"/>
                <w:color w:val="000000" w:themeColor="text1"/>
                <w:lang w:val="de-AT" w:eastAsia="tr-TR"/>
              </w:rPr>
            </w:pPr>
            <w:r>
              <w:rPr>
                <w:rFonts w:eastAsia="Times New Roman" w:cstheme="minorHAnsi"/>
                <w:bCs w:val="0"/>
                <w:color w:val="000000" w:themeColor="text1"/>
                <w:lang w:eastAsia="tr-TR"/>
              </w:rPr>
              <w:t>Lernergebnisse</w:t>
            </w:r>
          </w:p>
        </w:tc>
      </w:tr>
      <w:tr w:rsidR="007B4543" w:rsidRPr="001E67EB" w14:paraId="6621952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vAlign w:val="center"/>
          </w:tcPr>
          <w:p w14:paraId="207FE930" w14:textId="70F3554E" w:rsidR="007B4543" w:rsidRPr="00670E2B" w:rsidRDefault="00FD104E" w:rsidP="00754BD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D104E">
              <w:rPr>
                <w:rFonts w:eastAsia="Times New Roman" w:cstheme="minorHAnsi"/>
                <w:bCs/>
                <w:color w:val="000000" w:themeColor="text1"/>
                <w:sz w:val="20"/>
                <w:szCs w:val="20"/>
                <w:lang w:eastAsia="tr-TR"/>
              </w:rPr>
              <w:t>Definieren Sie die Grundkonzepte der türkischen Außenpolitik. Diese Konzepte mit</w:t>
            </w:r>
            <w:r w:rsidR="00754BD4">
              <w:rPr>
                <w:rFonts w:eastAsia="Times New Roman" w:cstheme="minorHAnsi"/>
                <w:bCs/>
                <w:color w:val="000000" w:themeColor="text1"/>
                <w:sz w:val="20"/>
                <w:szCs w:val="20"/>
                <w:lang w:eastAsia="tr-TR"/>
              </w:rPr>
              <w:t xml:space="preserve"> </w:t>
            </w:r>
            <w:r w:rsidRPr="00FD104E">
              <w:rPr>
                <w:rFonts w:eastAsia="Times New Roman" w:cstheme="minorHAnsi"/>
                <w:bCs/>
                <w:color w:val="000000" w:themeColor="text1"/>
                <w:sz w:val="20"/>
                <w:szCs w:val="20"/>
                <w:lang w:eastAsia="tr-TR"/>
              </w:rPr>
              <w:t>politischen, wirtschaftlichen und soziokulturellen Ereignissen zu verbinden und zu</w:t>
            </w:r>
            <w:r w:rsidR="00754BD4">
              <w:rPr>
                <w:rFonts w:eastAsia="Times New Roman" w:cstheme="minorHAnsi"/>
                <w:bCs/>
                <w:color w:val="000000" w:themeColor="text1"/>
                <w:sz w:val="20"/>
                <w:szCs w:val="20"/>
                <w:lang w:eastAsia="tr-TR"/>
              </w:rPr>
              <w:t xml:space="preserve"> </w:t>
            </w:r>
            <w:r w:rsidRPr="00FD104E">
              <w:rPr>
                <w:rFonts w:eastAsia="Times New Roman" w:cstheme="minorHAnsi"/>
                <w:bCs/>
                <w:color w:val="000000" w:themeColor="text1"/>
                <w:sz w:val="20"/>
                <w:szCs w:val="20"/>
                <w:lang w:eastAsia="tr-TR"/>
              </w:rPr>
              <w:t>erklären</w:t>
            </w:r>
          </w:p>
        </w:tc>
      </w:tr>
      <w:tr w:rsidR="007B4543" w:rsidRPr="001E67EB" w14:paraId="1B28BB9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14:paraId="3163D448"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Borders>
              <w:top w:val="none" w:sz="0" w:space="0" w:color="auto"/>
              <w:bottom w:val="none" w:sz="0" w:space="0" w:color="auto"/>
              <w:right w:val="none" w:sz="0" w:space="0" w:color="auto"/>
            </w:tcBorders>
            <w:vAlign w:val="center"/>
          </w:tcPr>
          <w:p w14:paraId="5DD3A333" w14:textId="4AE338BD" w:rsidR="007B4543" w:rsidRPr="00670E2B" w:rsidRDefault="00FD104E" w:rsidP="00754BD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D104E">
              <w:rPr>
                <w:rFonts w:eastAsia="Times New Roman" w:cstheme="minorHAnsi"/>
                <w:bCs/>
                <w:color w:val="000000" w:themeColor="text1"/>
                <w:sz w:val="20"/>
                <w:szCs w:val="20"/>
                <w:lang w:eastAsia="tr-TR"/>
              </w:rPr>
              <w:t>Listen der Personen, Institutionen und Organisationen auf, die die türkische</w:t>
            </w:r>
            <w:r w:rsidR="00754BD4">
              <w:rPr>
                <w:rFonts w:eastAsia="Times New Roman" w:cstheme="minorHAnsi"/>
                <w:bCs/>
                <w:color w:val="000000" w:themeColor="text1"/>
                <w:sz w:val="20"/>
                <w:szCs w:val="20"/>
                <w:lang w:eastAsia="tr-TR"/>
              </w:rPr>
              <w:t xml:space="preserve"> </w:t>
            </w:r>
            <w:r w:rsidRPr="00FD104E">
              <w:rPr>
                <w:rFonts w:eastAsia="Times New Roman" w:cstheme="minorHAnsi"/>
                <w:bCs/>
                <w:color w:val="000000" w:themeColor="text1"/>
                <w:sz w:val="20"/>
                <w:szCs w:val="20"/>
                <w:lang w:eastAsia="tr-TR"/>
              </w:rPr>
              <w:t>Außenpolitik prägen, und die Merkmale der genannten Institutionen und</w:t>
            </w:r>
            <w:r w:rsidR="00754BD4">
              <w:rPr>
                <w:rFonts w:eastAsia="Times New Roman" w:cstheme="minorHAnsi"/>
                <w:bCs/>
                <w:color w:val="000000" w:themeColor="text1"/>
                <w:sz w:val="20"/>
                <w:szCs w:val="20"/>
                <w:lang w:eastAsia="tr-TR"/>
              </w:rPr>
              <w:t xml:space="preserve"> </w:t>
            </w:r>
            <w:r w:rsidRPr="00FD104E">
              <w:rPr>
                <w:rFonts w:eastAsia="Times New Roman" w:cstheme="minorHAnsi"/>
                <w:bCs/>
                <w:color w:val="000000" w:themeColor="text1"/>
                <w:sz w:val="20"/>
                <w:szCs w:val="20"/>
                <w:lang w:eastAsia="tr-TR"/>
              </w:rPr>
              <w:t>Organisationen erläutern</w:t>
            </w:r>
          </w:p>
        </w:tc>
      </w:tr>
      <w:tr w:rsidR="007B4543" w:rsidRPr="001E67EB" w14:paraId="21E2374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4B13E17"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vAlign w:val="center"/>
          </w:tcPr>
          <w:p w14:paraId="1EA7AE9B" w14:textId="2E54A24F" w:rsidR="007B4543" w:rsidRPr="00670E2B" w:rsidRDefault="00FD104E" w:rsidP="00754BD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D104E">
              <w:rPr>
                <w:rFonts w:eastAsia="Times New Roman" w:cstheme="minorHAnsi"/>
                <w:bCs/>
                <w:color w:val="000000" w:themeColor="text1"/>
                <w:sz w:val="20"/>
                <w:szCs w:val="20"/>
                <w:lang w:eastAsia="tr-TR"/>
              </w:rPr>
              <w:t>Unterschiede zwischen Osmanischen Außenpolitik und republikanischen</w:t>
            </w:r>
            <w:r w:rsidR="00754BD4">
              <w:rPr>
                <w:rFonts w:eastAsia="Times New Roman" w:cstheme="minorHAnsi"/>
                <w:bCs/>
                <w:color w:val="000000" w:themeColor="text1"/>
                <w:sz w:val="20"/>
                <w:szCs w:val="20"/>
                <w:lang w:eastAsia="tr-TR"/>
              </w:rPr>
              <w:t xml:space="preserve"> </w:t>
            </w:r>
            <w:r w:rsidRPr="00FD104E">
              <w:rPr>
                <w:rFonts w:eastAsia="Times New Roman" w:cstheme="minorHAnsi"/>
                <w:bCs/>
                <w:color w:val="000000" w:themeColor="text1"/>
                <w:sz w:val="20"/>
                <w:szCs w:val="20"/>
                <w:lang w:eastAsia="tr-TR"/>
              </w:rPr>
              <w:t>Außenpolitik zu erklären</w:t>
            </w:r>
          </w:p>
        </w:tc>
      </w:tr>
      <w:tr w:rsidR="007B4543" w:rsidRPr="001E67EB" w14:paraId="6FB96B5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E6F0610" w14:textId="77777777" w:rsidR="007B4543"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vAlign w:val="center"/>
          </w:tcPr>
          <w:p w14:paraId="04489644" w14:textId="5B1F82DD" w:rsidR="007B4543" w:rsidRPr="00670E2B" w:rsidRDefault="00FD104E" w:rsidP="00754BD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D104E">
              <w:rPr>
                <w:rFonts w:eastAsia="Times New Roman" w:cstheme="minorHAnsi"/>
                <w:bCs/>
                <w:color w:val="000000" w:themeColor="text1"/>
                <w:sz w:val="20"/>
                <w:szCs w:val="20"/>
                <w:lang w:eastAsia="tr-TR"/>
              </w:rPr>
              <w:t>Bewertung der Entwicklung und des Wandels der türkischen Außenpolitik von der</w:t>
            </w:r>
            <w:r w:rsidR="00754BD4">
              <w:rPr>
                <w:rFonts w:eastAsia="Times New Roman" w:cstheme="minorHAnsi"/>
                <w:bCs/>
                <w:color w:val="000000" w:themeColor="text1"/>
                <w:sz w:val="20"/>
                <w:szCs w:val="20"/>
                <w:lang w:eastAsia="tr-TR"/>
              </w:rPr>
              <w:t xml:space="preserve"> </w:t>
            </w:r>
            <w:r w:rsidRPr="00FD104E">
              <w:rPr>
                <w:rFonts w:eastAsia="Times New Roman" w:cstheme="minorHAnsi"/>
                <w:bCs/>
                <w:color w:val="000000" w:themeColor="text1"/>
                <w:sz w:val="20"/>
                <w:szCs w:val="20"/>
                <w:lang w:eastAsia="tr-TR"/>
              </w:rPr>
              <w:t>Vergangenheit in die Gegenwart</w:t>
            </w:r>
          </w:p>
        </w:tc>
      </w:tr>
      <w:tr w:rsidR="00F16CA4" w:rsidRPr="001E67EB" w14:paraId="5AA90D2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6257C61" w14:textId="226B547C" w:rsidR="00F16CA4" w:rsidRDefault="00F16CA4"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vAlign w:val="center"/>
          </w:tcPr>
          <w:p w14:paraId="77217C43" w14:textId="769F6C89" w:rsidR="00F16CA4" w:rsidRPr="00670E2B" w:rsidRDefault="00FD104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D104E">
              <w:rPr>
                <w:rFonts w:eastAsia="Times New Roman" w:cstheme="minorHAnsi"/>
                <w:bCs/>
                <w:color w:val="000000" w:themeColor="text1"/>
                <w:sz w:val="20"/>
                <w:szCs w:val="20"/>
                <w:lang w:eastAsia="tr-TR"/>
              </w:rPr>
              <w:t>Analyse der heutigen türkischen Außenpolitik</w:t>
            </w:r>
          </w:p>
        </w:tc>
      </w:tr>
      <w:tr w:rsidR="007B4543" w:rsidRPr="001E67EB" w14:paraId="52067E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7B4543" w:rsidRPr="00BD61E0" w:rsidRDefault="007B4543" w:rsidP="00647106">
            <w:pPr>
              <w:spacing w:line="240" w:lineRule="atLeast"/>
              <w:rPr>
                <w:rFonts w:eastAsia="Times New Roman" w:cstheme="minorHAnsi"/>
                <w:bCs w:val="0"/>
                <w:color w:val="000000" w:themeColor="text1"/>
                <w:lang w:eastAsia="tr-TR"/>
              </w:rPr>
            </w:pPr>
            <w:r w:rsidRPr="00BD61E0">
              <w:rPr>
                <w:rFonts w:eastAsia="Times New Roman" w:cstheme="minorHAnsi"/>
                <w:bCs w:val="0"/>
                <w:color w:val="000000" w:themeColor="text1"/>
                <w:lang w:eastAsia="tr-TR"/>
              </w:rPr>
              <w:t>Wöchentliche Themenverteilung</w:t>
            </w:r>
          </w:p>
        </w:tc>
      </w:tr>
      <w:tr w:rsidR="007B4543" w:rsidRPr="001E67EB" w14:paraId="1509833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vAlign w:val="center"/>
          </w:tcPr>
          <w:p w14:paraId="0193900A" w14:textId="401A5A54" w:rsidR="007B4543" w:rsidRPr="00670E2B" w:rsidRDefault="00CD38B0" w:rsidP="001961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Einführung</w:t>
            </w:r>
          </w:p>
        </w:tc>
      </w:tr>
      <w:tr w:rsidR="007B4543" w:rsidRPr="001E67EB" w14:paraId="12E4378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vAlign w:val="center"/>
          </w:tcPr>
          <w:p w14:paraId="2C429F40" w14:textId="068EF74B" w:rsidR="007B4543" w:rsidRPr="00670E2B" w:rsidRDefault="00CD38B0" w:rsidP="001961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Theoretische Rahmen, Prinzipien, und Institutionen in der türkischen Aussenpolitik</w:t>
            </w:r>
          </w:p>
        </w:tc>
      </w:tr>
      <w:tr w:rsidR="007B4543" w:rsidRPr="001E67EB" w14:paraId="5659795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vAlign w:val="center"/>
          </w:tcPr>
          <w:p w14:paraId="0F233FF6" w14:textId="2AE01358" w:rsidR="007B4543" w:rsidRPr="00670E2B" w:rsidRDefault="00CD38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Das Erbe der osmanischen Diplomatie in der türkischen Aussenpolitik</w:t>
            </w:r>
          </w:p>
        </w:tc>
      </w:tr>
      <w:tr w:rsidR="007B4543" w:rsidRPr="001E67EB" w14:paraId="74381D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vAlign w:val="center"/>
          </w:tcPr>
          <w:p w14:paraId="44D32B7C" w14:textId="5FDF33CA" w:rsidR="007B4543" w:rsidRPr="00670E2B" w:rsidRDefault="00CD38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Aussenpolitik während des Befreiungskrieges (1919-1922)</w:t>
            </w:r>
          </w:p>
        </w:tc>
      </w:tr>
      <w:tr w:rsidR="007B4543" w:rsidRPr="001E67EB" w14:paraId="30D1A3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vAlign w:val="center"/>
          </w:tcPr>
          <w:p w14:paraId="3937E825" w14:textId="5815B139" w:rsidR="007B4543" w:rsidRPr="00670E2B" w:rsidRDefault="00CD38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Aussenpolitik während der Regierung von Atatürk</w:t>
            </w:r>
          </w:p>
        </w:tc>
      </w:tr>
      <w:tr w:rsidR="007B4543" w:rsidRPr="001E67EB" w14:paraId="228973D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892" w:type="dxa"/>
            <w:gridSpan w:val="21"/>
            <w:vAlign w:val="center"/>
          </w:tcPr>
          <w:p w14:paraId="16A06683" w14:textId="2FC07D44" w:rsidR="007B4543" w:rsidRPr="00670E2B" w:rsidRDefault="00CD38B0" w:rsidP="001961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Türkische Aussenpolitik während des zweiten Weltkrieges</w:t>
            </w:r>
          </w:p>
        </w:tc>
      </w:tr>
      <w:tr w:rsidR="007B4543" w:rsidRPr="001E67EB" w14:paraId="2E0AA0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892" w:type="dxa"/>
            <w:gridSpan w:val="21"/>
            <w:vAlign w:val="center"/>
          </w:tcPr>
          <w:p w14:paraId="1E2289BB" w14:textId="321AB88B" w:rsidR="007B4543" w:rsidRPr="00670E2B" w:rsidRDefault="00CD38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Die Türkei und der kalte Krieg, Türkische Aussenpolitik zwischen 1945-1963</w:t>
            </w:r>
          </w:p>
        </w:tc>
      </w:tr>
      <w:tr w:rsidR="007B4543" w:rsidRPr="001E67EB" w14:paraId="61B8A7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892" w:type="dxa"/>
            <w:gridSpan w:val="21"/>
            <w:vAlign w:val="center"/>
          </w:tcPr>
          <w:p w14:paraId="3B55B2C9" w14:textId="1DA03182" w:rsidR="007B4543" w:rsidRPr="00670E2B" w:rsidRDefault="00CD38B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Die Türkei und der kalte Krieg, Türkische Aussenpolitik zwischen 1964-1980</w:t>
            </w:r>
          </w:p>
        </w:tc>
      </w:tr>
      <w:tr w:rsidR="007B4543" w:rsidRPr="001E67EB" w14:paraId="55D3B67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892" w:type="dxa"/>
            <w:gridSpan w:val="21"/>
            <w:vAlign w:val="center"/>
          </w:tcPr>
          <w:p w14:paraId="633A7CD4" w14:textId="1E5D4AE0" w:rsidR="007B4543" w:rsidRPr="00670E2B" w:rsidRDefault="00CD38B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Zwischenprüfung</w:t>
            </w:r>
          </w:p>
        </w:tc>
      </w:tr>
      <w:tr w:rsidR="001961D5" w:rsidRPr="001E67EB" w14:paraId="7680394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1961D5" w:rsidRPr="001E67EB" w:rsidRDefault="001961D5" w:rsidP="001961D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892" w:type="dxa"/>
            <w:gridSpan w:val="21"/>
            <w:vAlign w:val="center"/>
          </w:tcPr>
          <w:p w14:paraId="03307EE1" w14:textId="514C08C7" w:rsidR="001961D5" w:rsidRPr="00670E2B" w:rsidRDefault="00CD38B0" w:rsidP="001961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Türkische Beziehungen mit Griechenland (1945-1960)</w:t>
            </w:r>
          </w:p>
        </w:tc>
      </w:tr>
      <w:tr w:rsidR="001961D5" w:rsidRPr="001E67EB" w14:paraId="591D57B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1961D5" w:rsidRPr="001E67EB" w:rsidRDefault="001961D5" w:rsidP="001961D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892" w:type="dxa"/>
            <w:gridSpan w:val="21"/>
            <w:vAlign w:val="center"/>
          </w:tcPr>
          <w:p w14:paraId="558E8F53" w14:textId="015C5502" w:rsidR="001961D5" w:rsidRPr="00670E2B" w:rsidRDefault="00CD38B0" w:rsidP="00CD38B0">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Türkische Beziehungen mit Griechenland und Zypern Krise (1960-1980)</w:t>
            </w:r>
          </w:p>
        </w:tc>
      </w:tr>
      <w:tr w:rsidR="001961D5" w:rsidRPr="001E67EB" w14:paraId="322BB4F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1961D5" w:rsidRPr="001E67EB" w:rsidRDefault="001961D5" w:rsidP="001961D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892" w:type="dxa"/>
            <w:gridSpan w:val="21"/>
            <w:vAlign w:val="center"/>
          </w:tcPr>
          <w:p w14:paraId="2384A146" w14:textId="0409191F" w:rsidR="001961D5" w:rsidRPr="00670E2B" w:rsidRDefault="00CD38B0" w:rsidP="001961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Türkische Aussenpolitik gegenüber dem Nahen Osten (1945-1980)</w:t>
            </w:r>
          </w:p>
        </w:tc>
      </w:tr>
      <w:tr w:rsidR="001961D5" w:rsidRPr="001E67EB" w14:paraId="5D22543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1961D5" w:rsidRPr="001E67EB" w:rsidRDefault="001961D5" w:rsidP="001961D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892" w:type="dxa"/>
            <w:gridSpan w:val="21"/>
            <w:vAlign w:val="center"/>
          </w:tcPr>
          <w:p w14:paraId="3F7741C1" w14:textId="267DE039" w:rsidR="001961D5" w:rsidRPr="00670E2B" w:rsidRDefault="00CD38B0" w:rsidP="001961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Beziehungen zwischen der Türkei und der europaeischen Wirtschaftsgemeinschaft</w:t>
            </w:r>
          </w:p>
        </w:tc>
      </w:tr>
      <w:tr w:rsidR="001961D5" w:rsidRPr="001E67EB" w14:paraId="7A8A12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1961D5" w:rsidRPr="001E67EB" w:rsidRDefault="001961D5" w:rsidP="001961D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892" w:type="dxa"/>
            <w:gridSpan w:val="21"/>
            <w:vAlign w:val="center"/>
          </w:tcPr>
          <w:p w14:paraId="14BEE5FF" w14:textId="0C3ECF42" w:rsidR="001961D5" w:rsidRPr="00670E2B" w:rsidRDefault="00CD38B0" w:rsidP="001961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38B0">
              <w:rPr>
                <w:rFonts w:eastAsia="Times New Roman" w:cstheme="minorHAnsi"/>
                <w:bCs/>
                <w:color w:val="000000" w:themeColor="text1"/>
                <w:sz w:val="20"/>
                <w:szCs w:val="20"/>
                <w:lang w:eastAsia="tr-TR"/>
              </w:rPr>
              <w:t>Überblick</w:t>
            </w:r>
          </w:p>
        </w:tc>
      </w:tr>
      <w:tr w:rsidR="001961D5" w:rsidRPr="001E67EB" w14:paraId="5666D36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1961D5" w:rsidRDefault="001961D5" w:rsidP="001961D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892" w:type="dxa"/>
            <w:gridSpan w:val="21"/>
            <w:vAlign w:val="center"/>
          </w:tcPr>
          <w:p w14:paraId="5603447A" w14:textId="2F1AF115" w:rsidR="001961D5" w:rsidRPr="00670E2B" w:rsidRDefault="00CD38B0" w:rsidP="001961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Abschlussprüfung </w:t>
            </w:r>
          </w:p>
        </w:tc>
      </w:tr>
      <w:tr w:rsidR="001961D5" w:rsidRPr="001E67EB" w14:paraId="3E18AA1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1961D5" w:rsidRPr="00753B2D" w:rsidRDefault="001961D5" w:rsidP="001961D5">
            <w:pPr>
              <w:spacing w:line="240" w:lineRule="atLeast"/>
              <w:rPr>
                <w:rFonts w:eastAsia="Times New Roman" w:cstheme="minorHAnsi"/>
                <w:bCs w:val="0"/>
                <w:color w:val="000000" w:themeColor="text1"/>
                <w:lang w:eastAsia="tr-TR"/>
              </w:rPr>
            </w:pPr>
            <w:r w:rsidRPr="00BD61E0">
              <w:rPr>
                <w:rFonts w:eastAsia="Times New Roman" w:cstheme="minorHAnsi"/>
                <w:bCs w:val="0"/>
                <w:color w:val="000000" w:themeColor="text1"/>
                <w:lang w:eastAsia="tr-TR"/>
              </w:rPr>
              <w:t xml:space="preserve">Beitrag der Lernergebnisse zu den Lernzielen des </w:t>
            </w:r>
            <w:r>
              <w:rPr>
                <w:rFonts w:eastAsia="Times New Roman" w:cstheme="minorHAnsi"/>
                <w:bCs w:val="0"/>
                <w:color w:val="000000" w:themeColor="text1"/>
                <w:lang w:eastAsia="tr-TR"/>
              </w:rPr>
              <w:t>Programms</w:t>
            </w:r>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(1-5)</w:t>
            </w:r>
          </w:p>
        </w:tc>
      </w:tr>
      <w:tr w:rsidR="001961D5" w:rsidRPr="001E67EB" w14:paraId="5FE5F53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1961D5" w:rsidRPr="001E67EB" w:rsidRDefault="001961D5" w:rsidP="001961D5">
            <w:pPr>
              <w:spacing w:line="240" w:lineRule="atLeast"/>
              <w:rPr>
                <w:rFonts w:eastAsia="Times New Roman" w:cstheme="minorHAnsi"/>
                <w:color w:val="000000" w:themeColor="text1"/>
                <w:sz w:val="20"/>
                <w:szCs w:val="20"/>
                <w:lang w:eastAsia="tr-TR"/>
              </w:rPr>
            </w:pPr>
          </w:p>
        </w:tc>
        <w:tc>
          <w:tcPr>
            <w:tcW w:w="1240" w:type="dxa"/>
            <w:gridSpan w:val="2"/>
            <w:shd w:val="clear" w:color="auto" w:fill="B6DDE8" w:themeFill="accent5" w:themeFillTint="66"/>
            <w:vAlign w:val="center"/>
          </w:tcPr>
          <w:p w14:paraId="46D48484"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50" w:type="dxa"/>
            <w:gridSpan w:val="2"/>
            <w:shd w:val="clear" w:color="auto" w:fill="B6DDE8" w:themeFill="accent5" w:themeFillTint="66"/>
            <w:vAlign w:val="center"/>
          </w:tcPr>
          <w:p w14:paraId="61ECA96C"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31" w:type="dxa"/>
            <w:gridSpan w:val="4"/>
            <w:shd w:val="clear" w:color="auto" w:fill="B6DDE8" w:themeFill="accent5" w:themeFillTint="66"/>
            <w:vAlign w:val="center"/>
          </w:tcPr>
          <w:p w14:paraId="4F2C7C89"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236" w:type="dxa"/>
            <w:shd w:val="clear" w:color="auto" w:fill="B6DDE8" w:themeFill="accent5" w:themeFillTint="66"/>
            <w:vAlign w:val="center"/>
          </w:tcPr>
          <w:p w14:paraId="78B2679C"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1306" w:type="dxa"/>
            <w:gridSpan w:val="5"/>
            <w:shd w:val="clear" w:color="auto" w:fill="B6DDE8" w:themeFill="accent5" w:themeFillTint="66"/>
            <w:vAlign w:val="center"/>
          </w:tcPr>
          <w:p w14:paraId="6F3DD5B0"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359" w:type="dxa"/>
            <w:gridSpan w:val="6"/>
            <w:shd w:val="clear" w:color="auto" w:fill="B6DDE8" w:themeFill="accent5" w:themeFillTint="66"/>
            <w:vAlign w:val="center"/>
          </w:tcPr>
          <w:p w14:paraId="323BB142"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0" w:type="dxa"/>
            <w:shd w:val="clear" w:color="auto" w:fill="B6DDE8" w:themeFill="accent5" w:themeFillTint="66"/>
            <w:vAlign w:val="center"/>
          </w:tcPr>
          <w:p w14:paraId="370BEF3E" w14:textId="77777777" w:rsidR="001961D5" w:rsidRPr="00630100" w:rsidRDefault="001961D5" w:rsidP="001961D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CE5653" w:rsidRPr="001E67EB" w14:paraId="58202B4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CE5653" w:rsidRPr="001E67EB" w:rsidRDefault="00CE5653" w:rsidP="00CE565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40" w:type="dxa"/>
            <w:gridSpan w:val="2"/>
            <w:vAlign w:val="center"/>
          </w:tcPr>
          <w:p w14:paraId="4A6C6F10" w14:textId="518F9E62"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3CEDA289" w14:textId="7D39D218"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038146ED" w14:textId="167F51C3"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118AADD2" w14:textId="4A61671F"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103AFBDA" w14:textId="34C476D9"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41DC9444" w14:textId="373423D8"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4630C5C7" w14:textId="1FA2E928"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CE5653" w:rsidRPr="001E67EB" w14:paraId="11EE2C4D"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6529F1CD" w14:textId="77777777" w:rsidR="00CE5653" w:rsidRPr="001E67EB" w:rsidRDefault="00CE5653" w:rsidP="00CE565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40" w:type="dxa"/>
            <w:gridSpan w:val="2"/>
            <w:vAlign w:val="center"/>
          </w:tcPr>
          <w:p w14:paraId="152E3498" w14:textId="2B48B85E"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28A46D02" w14:textId="62640042"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46F6ABA2" w14:textId="6C2B111B"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002351C1" w14:textId="5DF15607"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06" w:type="dxa"/>
            <w:gridSpan w:val="5"/>
            <w:vAlign w:val="center"/>
          </w:tcPr>
          <w:p w14:paraId="6603FBCE" w14:textId="1BA7CE59"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41DFEB7F" w14:textId="2090CE8D"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465A514F" w14:textId="27B44692"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CE5653" w:rsidRPr="001E67EB" w14:paraId="05AB6AF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CE5653" w:rsidRPr="001E67EB" w:rsidRDefault="00CE5653" w:rsidP="00CE565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40" w:type="dxa"/>
            <w:gridSpan w:val="2"/>
            <w:vAlign w:val="center"/>
          </w:tcPr>
          <w:p w14:paraId="4DBE1CAF" w14:textId="1BF4992C"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115F5765" w14:textId="7FC203D3"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11A86DCC" w14:textId="63315AFE"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0588F61E" w14:textId="04FED95F"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06" w:type="dxa"/>
            <w:gridSpan w:val="5"/>
            <w:vAlign w:val="center"/>
          </w:tcPr>
          <w:p w14:paraId="7256898E" w14:textId="6CF6AD40"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7CE7F050" w14:textId="0B746045"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68FB2445" w14:textId="682A3D6F" w:rsidR="00CE5653" w:rsidRPr="001E67EB"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CE5653" w:rsidRPr="001E67EB" w14:paraId="1E6B52D6"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C338842" w14:textId="77777777" w:rsidR="00CE5653" w:rsidRPr="001E67EB" w:rsidRDefault="00CE5653" w:rsidP="00CE565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40" w:type="dxa"/>
            <w:gridSpan w:val="2"/>
            <w:vAlign w:val="center"/>
          </w:tcPr>
          <w:p w14:paraId="7FFF0F7C" w14:textId="50CE6925"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7701FB22" w14:textId="586DDCEC"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220C478E" w14:textId="52DA606D"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4C21E455" w14:textId="2FF8AE02"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4B41713C" w14:textId="748977C5"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28A1FB44" w14:textId="0FAE111C"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69312BD4" w14:textId="73935B12" w:rsidR="00CE5653" w:rsidRPr="001E67EB" w:rsidRDefault="00CE5653" w:rsidP="00CE565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CE5653" w:rsidRPr="001E67EB" w14:paraId="7F4A5D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065528D" w14:textId="77777777" w:rsidR="00CE5653" w:rsidRDefault="00CE5653" w:rsidP="00CE5653">
            <w:pPr>
              <w:spacing w:line="240" w:lineRule="atLeast"/>
              <w:jc w:val="center"/>
              <w:rPr>
                <w:rFonts w:eastAsia="Times New Roman" w:cstheme="minorHAnsi"/>
                <w:color w:val="000000" w:themeColor="text1"/>
                <w:sz w:val="20"/>
                <w:szCs w:val="20"/>
                <w:lang w:eastAsia="tr-TR"/>
              </w:rPr>
            </w:pPr>
          </w:p>
        </w:tc>
        <w:tc>
          <w:tcPr>
            <w:tcW w:w="1240" w:type="dxa"/>
            <w:gridSpan w:val="2"/>
            <w:vAlign w:val="center"/>
          </w:tcPr>
          <w:p w14:paraId="1A1CAAEA" w14:textId="7719A471"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58D5959E" w14:textId="2DC67A43"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14D9BA99" w14:textId="324D35E1"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7FD83E25" w14:textId="5718D4E6"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25D504FC" w14:textId="6EAC656D"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782CEE9E" w14:textId="66BBF9AF"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6ECB10A4" w14:textId="5466AEC7" w:rsidR="00CE5653" w:rsidRDefault="00CE5653" w:rsidP="00CE565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1961D5" w:rsidRPr="001E67EB"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1961D5" w:rsidRDefault="001961D5" w:rsidP="001961D5">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Beitragsgrad: </w:t>
            </w:r>
            <w:r w:rsidRPr="00B830A1">
              <w:rPr>
                <w:rFonts w:eastAsia="Times New Roman" w:cstheme="minorHAnsi"/>
                <w:b w:val="0"/>
                <w:bCs w:val="0"/>
                <w:color w:val="000000" w:themeColor="text1"/>
                <w:sz w:val="20"/>
                <w:szCs w:val="20"/>
                <w:lang w:val="de-DE" w:eastAsia="tr-TR"/>
              </w:rPr>
              <w:t>1: Sehr Niedrig 2: Niedrig 3: Mittel 4: Hoch 5: Sehr Hoch</w:t>
            </w:r>
          </w:p>
        </w:tc>
      </w:tr>
      <w:tr w:rsidR="001961D5" w:rsidRPr="001E67EB"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7CC6DFB1" w14:textId="7377D6A5" w:rsidR="001961D5" w:rsidRPr="001E67EB" w:rsidRDefault="00C11C64" w:rsidP="001961D5">
            <w:pPr>
              <w:spacing w:line="240" w:lineRule="atLeast"/>
              <w:rPr>
                <w:rFonts w:eastAsia="Times New Roman" w:cstheme="minorHAnsi"/>
                <w:bCs w:val="0"/>
                <w:color w:val="000000" w:themeColor="text1"/>
                <w:sz w:val="20"/>
                <w:szCs w:val="20"/>
                <w:lang w:eastAsia="tr-TR"/>
              </w:rPr>
            </w:pPr>
            <w:r w:rsidRPr="00C11C64">
              <w:rPr>
                <w:rFonts w:eastAsia="Times New Roman" w:cstheme="minorHAnsi"/>
                <w:bCs w:val="0"/>
                <w:color w:val="000000" w:themeColor="text1"/>
                <w:sz w:val="20"/>
                <w:szCs w:val="20"/>
                <w:lang w:eastAsia="tr-TR"/>
              </w:rPr>
              <w:lastRenderedPageBreak/>
              <w:t>https://obs.tau.edu.tr/oibs/bologna/progLearnOutcomes.aspx?lang=tr&amp;curSunit=5767</w:t>
            </w:r>
          </w:p>
        </w:tc>
      </w:tr>
      <w:tr w:rsidR="001961D5" w:rsidRPr="001E67EB"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1961D5" w:rsidRPr="001E67EB" w:rsidRDefault="001961D5" w:rsidP="001961D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Erstellt von:</w:t>
            </w:r>
          </w:p>
        </w:tc>
        <w:tc>
          <w:tcPr>
            <w:tcW w:w="7652" w:type="dxa"/>
            <w:gridSpan w:val="19"/>
            <w:vAlign w:val="center"/>
          </w:tcPr>
          <w:p w14:paraId="2D51AE1A" w14:textId="766D51A4" w:rsidR="001961D5" w:rsidRPr="001E67EB" w:rsidRDefault="00917EAE" w:rsidP="001961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Wis. Mit. </w:t>
            </w:r>
            <w:bookmarkStart w:id="0" w:name="_GoBack"/>
            <w:bookmarkEnd w:id="0"/>
            <w:r w:rsidR="00C11C64">
              <w:rPr>
                <w:rFonts w:eastAsia="Times New Roman" w:cstheme="minorHAnsi"/>
                <w:bCs/>
                <w:color w:val="000000" w:themeColor="text1"/>
                <w:sz w:val="20"/>
                <w:szCs w:val="20"/>
                <w:lang w:eastAsia="tr-TR"/>
              </w:rPr>
              <w:t>Efsane Deniz Baş</w:t>
            </w:r>
          </w:p>
        </w:tc>
      </w:tr>
      <w:tr w:rsidR="001961D5" w:rsidRPr="001E67EB"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1961D5" w:rsidRPr="001E67EB" w:rsidRDefault="001961D5" w:rsidP="001961D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Datum der Aktualisierung:</w:t>
            </w:r>
          </w:p>
        </w:tc>
        <w:tc>
          <w:tcPr>
            <w:tcW w:w="7652" w:type="dxa"/>
            <w:gridSpan w:val="19"/>
            <w:vAlign w:val="center"/>
          </w:tcPr>
          <w:p w14:paraId="2C88ED21" w14:textId="410A5BAE" w:rsidR="001961D5" w:rsidRPr="001E67EB" w:rsidRDefault="00C11C64" w:rsidP="001961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26.04.2022</w:t>
            </w:r>
          </w:p>
        </w:tc>
      </w:tr>
    </w:tbl>
    <w:p w14:paraId="7250E803"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24E1C0A7"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03A884CA"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72FADCBF" w14:textId="77777777" w:rsidR="007B4543" w:rsidRDefault="007B4543" w:rsidP="007B4543">
      <w:pPr>
        <w:rPr>
          <w:rFonts w:ascii="Verdana" w:eastAsia="Times New Roman" w:hAnsi="Verdana" w:cs="Times New Roman"/>
          <w:b/>
          <w:bCs/>
          <w:color w:val="000000" w:themeColor="text1"/>
          <w:sz w:val="17"/>
          <w:szCs w:val="17"/>
          <w:lang w:eastAsia="tr-TR"/>
        </w:rPr>
      </w:pPr>
    </w:p>
    <w:p w14:paraId="1CF38167" w14:textId="77777777" w:rsidR="007B4543" w:rsidRDefault="007B4543" w:rsidP="007B4543"/>
    <w:p w14:paraId="62D3EC62" w14:textId="77777777" w:rsidR="007A6E8A" w:rsidRPr="007B4543" w:rsidRDefault="007A6E8A" w:rsidP="007B4543"/>
    <w:sectPr w:rsidR="007A6E8A" w:rsidRPr="007B4543"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13B3" w14:textId="77777777" w:rsidR="001204AC" w:rsidRDefault="001204AC" w:rsidP="003F0441">
      <w:pPr>
        <w:spacing w:after="0" w:line="240" w:lineRule="auto"/>
      </w:pPr>
      <w:r>
        <w:separator/>
      </w:r>
    </w:p>
  </w:endnote>
  <w:endnote w:type="continuationSeparator" w:id="0">
    <w:p w14:paraId="47281EF2" w14:textId="77777777" w:rsidR="001204AC" w:rsidRDefault="001204AC"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CB549" w14:textId="77777777" w:rsidR="001204AC" w:rsidRDefault="001204AC" w:rsidP="003F0441">
      <w:pPr>
        <w:spacing w:after="0" w:line="240" w:lineRule="auto"/>
      </w:pPr>
      <w:r>
        <w:separator/>
      </w:r>
    </w:p>
  </w:footnote>
  <w:footnote w:type="continuationSeparator" w:id="0">
    <w:p w14:paraId="0E2D1D50" w14:textId="77777777" w:rsidR="001204AC" w:rsidRDefault="001204AC"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EEA3169"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0DA">
      <w:rPr>
        <w:rFonts w:ascii="Corbel" w:hAnsi="Corbel" w:cs="Arial"/>
        <w:noProof/>
        <w:lang w:eastAsia="tr-TR"/>
      </w:rPr>
      <w:t>İKTİSADİ VE İDARİ BİLİMLER</w:t>
    </w:r>
    <w:r w:rsidRPr="00BE37D6">
      <w:rPr>
        <w:rFonts w:ascii="Corbel" w:hAnsi="Corbel" w:cs="Arial"/>
      </w:rPr>
      <w:t xml:space="preserve"> FAKÜLTESİ</w:t>
    </w:r>
  </w:p>
  <w:p w14:paraId="36EA3C24" w14:textId="77777777" w:rsidR="001A50DA"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1A50DA">
      <w:rPr>
        <w:rFonts w:ascii="Corbel" w:hAnsi="Corbel" w:cs="Arial"/>
        <w:color w:val="169AA4"/>
        <w:lang w:val="de-AT"/>
      </w:rPr>
      <w:t xml:space="preserve">WIRTSCHAFTS- UND </w:t>
    </w:r>
  </w:p>
  <w:p w14:paraId="30B85821" w14:textId="20FA21AA" w:rsidR="00FA169D" w:rsidRPr="00BE37D6" w:rsidRDefault="001A50DA"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76BB1900" w:rsidR="003F0441" w:rsidRPr="00FA169D" w:rsidRDefault="00FA169D" w:rsidP="00507304">
    <w:pPr>
      <w:pStyle w:val="stBilgi"/>
      <w:jc w:val="center"/>
    </w:pPr>
    <w:r w:rsidRPr="003F0441">
      <w:rPr>
        <w:rFonts w:ascii="Verdana" w:hAnsi="Verdana"/>
        <w:b/>
        <w:bCs/>
        <w:color w:val="000000"/>
      </w:rPr>
      <w:br/>
    </w:r>
    <w:r w:rsidR="001A50DA">
      <w:rPr>
        <w:rFonts w:ascii="Corbel" w:hAnsi="Corbel"/>
        <w:b/>
        <w:bCs/>
        <w:color w:val="000000"/>
        <w:sz w:val="24"/>
        <w:szCs w:val="24"/>
      </w:rPr>
      <w:t xml:space="preserve">POLITIKWISSENSCHAFT UND INTERNATIONALE BEZIEHUNGEN </w:t>
    </w:r>
    <w:r w:rsidR="00E37D65">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509F"/>
    <w:rsid w:val="00042E26"/>
    <w:rsid w:val="000525E9"/>
    <w:rsid w:val="00056180"/>
    <w:rsid w:val="00060F36"/>
    <w:rsid w:val="00073ABA"/>
    <w:rsid w:val="00075F2A"/>
    <w:rsid w:val="0007689A"/>
    <w:rsid w:val="0009226F"/>
    <w:rsid w:val="000A764A"/>
    <w:rsid w:val="000B0AAA"/>
    <w:rsid w:val="000B7E51"/>
    <w:rsid w:val="000C05D4"/>
    <w:rsid w:val="000D5F11"/>
    <w:rsid w:val="000E1D8F"/>
    <w:rsid w:val="000F018B"/>
    <w:rsid w:val="001204AC"/>
    <w:rsid w:val="001262BB"/>
    <w:rsid w:val="001363CE"/>
    <w:rsid w:val="00152B11"/>
    <w:rsid w:val="001548B0"/>
    <w:rsid w:val="00156960"/>
    <w:rsid w:val="00166F57"/>
    <w:rsid w:val="001724FC"/>
    <w:rsid w:val="001961D5"/>
    <w:rsid w:val="001A50DA"/>
    <w:rsid w:val="001A77F8"/>
    <w:rsid w:val="001C39A2"/>
    <w:rsid w:val="001E67EB"/>
    <w:rsid w:val="001F3FB4"/>
    <w:rsid w:val="002061FD"/>
    <w:rsid w:val="002270BA"/>
    <w:rsid w:val="00235B68"/>
    <w:rsid w:val="002415DC"/>
    <w:rsid w:val="00245EE8"/>
    <w:rsid w:val="00246023"/>
    <w:rsid w:val="002717F7"/>
    <w:rsid w:val="00294856"/>
    <w:rsid w:val="0029787C"/>
    <w:rsid w:val="002A23FD"/>
    <w:rsid w:val="002B267C"/>
    <w:rsid w:val="002B6344"/>
    <w:rsid w:val="002C552A"/>
    <w:rsid w:val="00344F0D"/>
    <w:rsid w:val="00361C10"/>
    <w:rsid w:val="00363170"/>
    <w:rsid w:val="00370813"/>
    <w:rsid w:val="003712F8"/>
    <w:rsid w:val="00373A16"/>
    <w:rsid w:val="00374B87"/>
    <w:rsid w:val="00383A06"/>
    <w:rsid w:val="003A4EF3"/>
    <w:rsid w:val="003B6CA9"/>
    <w:rsid w:val="003E4B30"/>
    <w:rsid w:val="003F0441"/>
    <w:rsid w:val="00413C88"/>
    <w:rsid w:val="00413F91"/>
    <w:rsid w:val="00430382"/>
    <w:rsid w:val="00460F5C"/>
    <w:rsid w:val="004853DE"/>
    <w:rsid w:val="004D2CC4"/>
    <w:rsid w:val="005040D2"/>
    <w:rsid w:val="00507304"/>
    <w:rsid w:val="00510629"/>
    <w:rsid w:val="00524396"/>
    <w:rsid w:val="0053124C"/>
    <w:rsid w:val="005371D3"/>
    <w:rsid w:val="00595EA5"/>
    <w:rsid w:val="005A65E3"/>
    <w:rsid w:val="005B3CD9"/>
    <w:rsid w:val="005B3F47"/>
    <w:rsid w:val="005C1487"/>
    <w:rsid w:val="00603A7D"/>
    <w:rsid w:val="0061201A"/>
    <w:rsid w:val="00630100"/>
    <w:rsid w:val="00643428"/>
    <w:rsid w:val="00670398"/>
    <w:rsid w:val="00670E2B"/>
    <w:rsid w:val="0069274C"/>
    <w:rsid w:val="006A6E97"/>
    <w:rsid w:val="006E0CF0"/>
    <w:rsid w:val="006E28BC"/>
    <w:rsid w:val="006E45E8"/>
    <w:rsid w:val="007162C5"/>
    <w:rsid w:val="007165DD"/>
    <w:rsid w:val="00726E97"/>
    <w:rsid w:val="00734B6A"/>
    <w:rsid w:val="00735792"/>
    <w:rsid w:val="007427FE"/>
    <w:rsid w:val="00751522"/>
    <w:rsid w:val="00753B2D"/>
    <w:rsid w:val="0075479F"/>
    <w:rsid w:val="00754BD4"/>
    <w:rsid w:val="0075590A"/>
    <w:rsid w:val="00762FC7"/>
    <w:rsid w:val="00765E0A"/>
    <w:rsid w:val="00782FCE"/>
    <w:rsid w:val="00787503"/>
    <w:rsid w:val="007A6E8A"/>
    <w:rsid w:val="007B1253"/>
    <w:rsid w:val="007B4543"/>
    <w:rsid w:val="007F1AFD"/>
    <w:rsid w:val="00823137"/>
    <w:rsid w:val="008243C2"/>
    <w:rsid w:val="00834145"/>
    <w:rsid w:val="00840308"/>
    <w:rsid w:val="00863DB2"/>
    <w:rsid w:val="0088754E"/>
    <w:rsid w:val="008919D6"/>
    <w:rsid w:val="00892706"/>
    <w:rsid w:val="008B1142"/>
    <w:rsid w:val="008B51A6"/>
    <w:rsid w:val="008D1FED"/>
    <w:rsid w:val="008D7635"/>
    <w:rsid w:val="00917EAE"/>
    <w:rsid w:val="00930185"/>
    <w:rsid w:val="009573BA"/>
    <w:rsid w:val="0099603B"/>
    <w:rsid w:val="009A7E10"/>
    <w:rsid w:val="009C390B"/>
    <w:rsid w:val="009D0A4A"/>
    <w:rsid w:val="009D77A6"/>
    <w:rsid w:val="009E44F0"/>
    <w:rsid w:val="009F3C5B"/>
    <w:rsid w:val="00A4731E"/>
    <w:rsid w:val="00A52030"/>
    <w:rsid w:val="00A747B2"/>
    <w:rsid w:val="00A90C5C"/>
    <w:rsid w:val="00AC529C"/>
    <w:rsid w:val="00AD1B09"/>
    <w:rsid w:val="00AD40D9"/>
    <w:rsid w:val="00AE7943"/>
    <w:rsid w:val="00AF3715"/>
    <w:rsid w:val="00B15FCE"/>
    <w:rsid w:val="00B17865"/>
    <w:rsid w:val="00B21934"/>
    <w:rsid w:val="00B21C1A"/>
    <w:rsid w:val="00B23142"/>
    <w:rsid w:val="00B31830"/>
    <w:rsid w:val="00B44693"/>
    <w:rsid w:val="00B54220"/>
    <w:rsid w:val="00B649FC"/>
    <w:rsid w:val="00B7395D"/>
    <w:rsid w:val="00B7581E"/>
    <w:rsid w:val="00B91F9D"/>
    <w:rsid w:val="00BA0E92"/>
    <w:rsid w:val="00BA65DD"/>
    <w:rsid w:val="00BC1CDE"/>
    <w:rsid w:val="00BD61E0"/>
    <w:rsid w:val="00C0705D"/>
    <w:rsid w:val="00C11C64"/>
    <w:rsid w:val="00C143C2"/>
    <w:rsid w:val="00C17FB0"/>
    <w:rsid w:val="00C202AF"/>
    <w:rsid w:val="00C40620"/>
    <w:rsid w:val="00C41A3F"/>
    <w:rsid w:val="00C457F2"/>
    <w:rsid w:val="00C53C5B"/>
    <w:rsid w:val="00C820FB"/>
    <w:rsid w:val="00C83EDD"/>
    <w:rsid w:val="00C8473F"/>
    <w:rsid w:val="00C853DA"/>
    <w:rsid w:val="00CB3401"/>
    <w:rsid w:val="00CD38B0"/>
    <w:rsid w:val="00CE5653"/>
    <w:rsid w:val="00D07145"/>
    <w:rsid w:val="00D25F22"/>
    <w:rsid w:val="00D27C16"/>
    <w:rsid w:val="00D42F4D"/>
    <w:rsid w:val="00D50D7D"/>
    <w:rsid w:val="00D57B37"/>
    <w:rsid w:val="00D873D4"/>
    <w:rsid w:val="00D932F9"/>
    <w:rsid w:val="00DA54F4"/>
    <w:rsid w:val="00DC23C8"/>
    <w:rsid w:val="00E35FA4"/>
    <w:rsid w:val="00E37D65"/>
    <w:rsid w:val="00E50FDF"/>
    <w:rsid w:val="00E76392"/>
    <w:rsid w:val="00E7649F"/>
    <w:rsid w:val="00E92C78"/>
    <w:rsid w:val="00EA2DD4"/>
    <w:rsid w:val="00EA2EB5"/>
    <w:rsid w:val="00EB7CF6"/>
    <w:rsid w:val="00EE0095"/>
    <w:rsid w:val="00EE1A4F"/>
    <w:rsid w:val="00EE2881"/>
    <w:rsid w:val="00EF7B84"/>
    <w:rsid w:val="00F16CA4"/>
    <w:rsid w:val="00F3399A"/>
    <w:rsid w:val="00F359C0"/>
    <w:rsid w:val="00F5612B"/>
    <w:rsid w:val="00F677D0"/>
    <w:rsid w:val="00F7530D"/>
    <w:rsid w:val="00F97328"/>
    <w:rsid w:val="00FA169D"/>
    <w:rsid w:val="00FB2930"/>
    <w:rsid w:val="00FD104E"/>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4350</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2022-05-01T14:52:00Z</dcterms:created>
  <dcterms:modified xsi:type="dcterms:W3CDTF">2022-05-09T05:12:00Z</dcterms:modified>
</cp:coreProperties>
</file>