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E706719" w:rsidR="007B4543" w:rsidRPr="00F359C0" w:rsidRDefault="00585DD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</w:t>
            </w:r>
            <w:r w:rsid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585DD5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8BA21A5" w:rsidR="00585DD5" w:rsidRPr="00F359C0" w:rsidRDefault="0085306C" w:rsidP="00585DD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30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Verwaltungswissenschaft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2445AA08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1F98C229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425D5CC9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12BD6636" w:rsidR="00585DD5" w:rsidRPr="00F359C0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5491B0B9" w:rsidR="007B4543" w:rsidRPr="001E67EB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oder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Deustch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857002A" w:rsidR="007B4543" w:rsidRPr="001E67EB" w:rsidRDefault="00585DD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72621AB1" w:rsidR="007B4543" w:rsidRPr="001E67EB" w:rsidRDefault="00585DD5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Bachelor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DC1E38F" w:rsidR="007B4543" w:rsidRPr="001E67EB" w:rsidRDefault="00E271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E27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bookmarkStart w:id="0" w:name="_GoBack"/>
            <w:bookmarkEnd w:id="0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38A6FC8D" w:rsidR="007B4543" w:rsidRPr="001E67EB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700A9801" w:rsidR="007B4543" w:rsidRPr="00585DD5" w:rsidRDefault="00C06F14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Neben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Vermittlung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verwaltungswissenschaftlichen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Grundlagenwissens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genannten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Themenfeldern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besonderes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Gewicht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Verständnis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systematischen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Verwaltungsforschung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notwendigen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Dialog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Erkenntnisfortschritt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gelegt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Darüber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hinaus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policy-analytische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Blickfeld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Betrachtungen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Verknüpfung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Faktoren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Verwaltungsrealität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Politikgestaltung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Implementation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Verwaltungsforschung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gelehrt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im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Mittelpunkt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Darüber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hinaus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proofErr w:type="gram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auch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Verwaltungssystem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behandelt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2F27015" w14:textId="18F7AB83" w:rsidR="00C06F14" w:rsidRPr="00C06F14" w:rsidRDefault="00C06F14" w:rsidP="00C06F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gibt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Grundfragen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Probleme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Lösungsansätze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empirischen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Verwaltungswissenschaft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Themenschwerpunkte</w:t>
            </w:r>
            <w:proofErr w:type="spellEnd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</w:p>
          <w:p w14:paraId="29C28FDA" w14:textId="4B5C1082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Faches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Verwaltungswissenschaft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</w:p>
          <w:p w14:paraId="281556D8" w14:textId="5645662F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begriffliche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Verwaltungsstaates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“,</w:t>
            </w:r>
          </w:p>
          <w:p w14:paraId="55B1733C" w14:textId="76D93A84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Verwaltungsaufbau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Verwaltungsaufgaben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Verwaltungsorganisation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139EABAD" w14:textId="471244A0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analytische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empirischen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Verwaltungsforschung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492CCE62" w14:textId="73648C6D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Personal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Dienst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56F66AD4" w14:textId="189FB892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Verwaltungsreformen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Leitbilder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466D3011" w14:textId="21E4CA3F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Verwaltungskultur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Traditionen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Stile,</w:t>
            </w:r>
          </w:p>
          <w:p w14:paraId="65D9C8FA" w14:textId="7A560C05" w:rsidR="00C06F14" w:rsidRPr="00C06F1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</w:p>
          <w:p w14:paraId="56FF7FE1" w14:textId="7F685B0C" w:rsidR="007B4543" w:rsidRPr="00EF7B84" w:rsidRDefault="009C6D2E" w:rsidP="009C6D2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Forschungsprojekte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Türkeibezogene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Vertiefung</w:t>
            </w:r>
            <w:proofErr w:type="spellEnd"/>
            <w:r w:rsidR="00C06F14" w:rsidRPr="00C06F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6CEC9BE" w:rsidR="007B4543" w:rsidRPr="001E67EB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4DA7910E" w:rsidR="007B4543" w:rsidRPr="001E67EB" w:rsidRDefault="006F0AC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1474BB6" w:rsidR="007B4543" w:rsidRPr="001E67EB" w:rsidRDefault="004609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273034B3" w:rsidR="007B4543" w:rsidRPr="001E67EB" w:rsidRDefault="004609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161E28F6" w:rsidR="007B4543" w:rsidRPr="001E67EB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415A14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CAB21A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Henry, N. (2015).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81F7AE5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Nigro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F. A.,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Nigro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L. G. (1970). Modern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New York: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Harper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ABA68CD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Heady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F. (2001).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Administration, A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CRC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C53507F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Frederickson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H. G. (1980). New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Ala.: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Alabama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343F1AD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Frederickson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H. G., Smith, K. B.,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Larimer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C.,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Licari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J. (2018).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primer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509B5602" w14:textId="77777777" w:rsid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Tauberger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A. (2008).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Controlling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Oldenbourg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5875EE4" w14:textId="723F7499" w:rsidR="00415A14" w:rsidRPr="00585DD5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Bogumil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J.,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W. (2009).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Verwaltungswissenschaft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415A14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076904AD" w:rsidR="00415A14" w:rsidRPr="00585DD5" w:rsidRDefault="00415A14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5A14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415A14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7F62779D" w:rsidR="00415A14" w:rsidRPr="001E67EB" w:rsidRDefault="0046098C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5A14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7F93BD67" w:rsidR="00415A14" w:rsidRPr="001E67EB" w:rsidRDefault="0046098C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5A14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61D60849" w:rsidR="00415A14" w:rsidRPr="001E67EB" w:rsidRDefault="0046098C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15A14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415A14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40090427" w:rsidR="00415A14" w:rsidRPr="001E67EB" w:rsidRDefault="006F0AC7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415A14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415A14" w:rsidRPr="001F3FB4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5828272F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415A14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415A14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415A14" w:rsidRPr="008D7635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415A14" w:rsidRPr="00F359C0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415A14" w:rsidRPr="00F359C0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415A14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3A9878F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49C27674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415A14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415A14" w:rsidRPr="00B21C1A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44472392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782C734C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415A14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415A14" w:rsidRPr="008D7635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415A14" w:rsidRPr="008D7635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415A14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415A14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415A14" w:rsidRPr="00762FC7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415A14" w:rsidRPr="00762FC7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15A14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5CC74829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428373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5DB2F84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15A14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74BAC26D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BC1C9F5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46D874F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415A14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415A14" w:rsidRPr="00762FC7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15A14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8ECAA3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3A4B6CAE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A95217B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415A14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415A14" w:rsidRPr="001E67EB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7C76C3E" w:rsidR="00415A14" w:rsidRPr="008243C2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415A14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415A14" w:rsidRPr="001E67EB" w:rsidRDefault="00415A14" w:rsidP="00415A1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68907EEE" w:rsidR="00415A14" w:rsidRPr="008243C2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5A14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415A14" w:rsidRPr="006E28BC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415A14" w:rsidRPr="001E67EB" w14:paraId="66219527" w14:textId="77777777" w:rsidTr="00F022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7F8D680C" w:rsidR="00415A14" w:rsidRPr="00415A14" w:rsidRDefault="00415A14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5A14">
              <w:rPr>
                <w:sz w:val="20"/>
                <w:szCs w:val="20"/>
              </w:rPr>
              <w:t xml:space="preserve">Der </w:t>
            </w:r>
            <w:proofErr w:type="spellStart"/>
            <w:r w:rsidRPr="00415A14">
              <w:rPr>
                <w:sz w:val="20"/>
                <w:szCs w:val="20"/>
              </w:rPr>
              <w:t>Student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versteht</w:t>
            </w:r>
            <w:proofErr w:type="spellEnd"/>
            <w:r w:rsidRPr="00415A14">
              <w:rPr>
                <w:sz w:val="20"/>
                <w:szCs w:val="20"/>
              </w:rPr>
              <w:t xml:space="preserve"> den </w:t>
            </w:r>
            <w:proofErr w:type="spellStart"/>
            <w:r w:rsidRPr="00415A14">
              <w:rPr>
                <w:sz w:val="20"/>
                <w:szCs w:val="20"/>
              </w:rPr>
              <w:t>konzeptionellen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Rahmen</w:t>
            </w:r>
            <w:proofErr w:type="spellEnd"/>
            <w:r w:rsidRPr="00415A14">
              <w:rPr>
                <w:sz w:val="20"/>
                <w:szCs w:val="20"/>
              </w:rPr>
              <w:t xml:space="preserve"> der </w:t>
            </w:r>
            <w:proofErr w:type="spellStart"/>
            <w:r w:rsidRPr="00415A14">
              <w:rPr>
                <w:sz w:val="20"/>
                <w:szCs w:val="20"/>
              </w:rPr>
              <w:t>öffentlichen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Verwaltung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und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definiert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seine</w:t>
            </w:r>
            <w:proofErr w:type="spellEnd"/>
            <w:r w:rsidRPr="00415A14">
              <w:rPr>
                <w:sz w:val="20"/>
                <w:szCs w:val="20"/>
              </w:rPr>
              <w:t xml:space="preserve"> Elemente.</w:t>
            </w:r>
          </w:p>
        </w:tc>
      </w:tr>
      <w:tr w:rsidR="00415A14" w:rsidRPr="001E67EB" w14:paraId="1B28BB97" w14:textId="77777777" w:rsidTr="00F02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6EDD801B" w:rsidR="00415A14" w:rsidRPr="00415A14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5A14">
              <w:rPr>
                <w:sz w:val="20"/>
                <w:szCs w:val="20"/>
              </w:rPr>
              <w:t xml:space="preserve">Der </w:t>
            </w:r>
            <w:proofErr w:type="spellStart"/>
            <w:r w:rsidRPr="00415A14">
              <w:rPr>
                <w:sz w:val="20"/>
                <w:szCs w:val="20"/>
              </w:rPr>
              <w:t>Student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unterscheidet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Ähnlichkeiten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und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Unterschiede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zwischen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öffentlichem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und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privatem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Sektor</w:t>
            </w:r>
            <w:proofErr w:type="spellEnd"/>
            <w:r w:rsidRPr="00415A14">
              <w:rPr>
                <w:sz w:val="20"/>
                <w:szCs w:val="20"/>
              </w:rPr>
              <w:t>.</w:t>
            </w:r>
          </w:p>
        </w:tc>
      </w:tr>
      <w:tr w:rsidR="00415A14" w:rsidRPr="001E67EB" w14:paraId="21E23745" w14:textId="77777777" w:rsidTr="00F022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1EA7AE9B" w14:textId="42886D71" w:rsidR="00415A14" w:rsidRPr="00415A14" w:rsidRDefault="00415A14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5A14">
              <w:rPr>
                <w:sz w:val="20"/>
                <w:szCs w:val="20"/>
              </w:rPr>
              <w:t xml:space="preserve">Der </w:t>
            </w:r>
            <w:proofErr w:type="spellStart"/>
            <w:r w:rsidRPr="00415A14">
              <w:rPr>
                <w:sz w:val="20"/>
                <w:szCs w:val="20"/>
              </w:rPr>
              <w:t>Student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analysiert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vergleichsweise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öffentliche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Einrichtungen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und</w:t>
            </w:r>
            <w:proofErr w:type="spellEnd"/>
            <w:r w:rsidRPr="00415A14">
              <w:rPr>
                <w:sz w:val="20"/>
                <w:szCs w:val="20"/>
              </w:rPr>
              <w:t xml:space="preserve"> deren </w:t>
            </w:r>
            <w:proofErr w:type="spellStart"/>
            <w:r w:rsidRPr="00415A14">
              <w:rPr>
                <w:sz w:val="20"/>
                <w:szCs w:val="20"/>
              </w:rPr>
              <w:t>Betrieb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hinsichtlich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Organisationsstruktur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und</w:t>
            </w:r>
            <w:proofErr w:type="spellEnd"/>
            <w:r w:rsidRPr="00415A14">
              <w:rPr>
                <w:sz w:val="20"/>
                <w:szCs w:val="20"/>
              </w:rPr>
              <w:t xml:space="preserve"> </w:t>
            </w:r>
            <w:proofErr w:type="spellStart"/>
            <w:r w:rsidRPr="00415A14">
              <w:rPr>
                <w:sz w:val="20"/>
                <w:szCs w:val="20"/>
              </w:rPr>
              <w:t>Merkmalen</w:t>
            </w:r>
            <w:proofErr w:type="spellEnd"/>
            <w:r w:rsidRPr="00415A14">
              <w:rPr>
                <w:sz w:val="20"/>
                <w:szCs w:val="20"/>
              </w:rPr>
              <w:t>.</w:t>
            </w:r>
          </w:p>
        </w:tc>
      </w:tr>
      <w:tr w:rsidR="00415A14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415A14" w:rsidRPr="00BD61E0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350846" w:rsidRPr="001E67EB" w14:paraId="1509833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20D5287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Einführung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Ursprünge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Standortbestimmung</w:t>
            </w:r>
            <w:proofErr w:type="spellEnd"/>
          </w:p>
        </w:tc>
      </w:tr>
      <w:tr w:rsidR="00350846" w:rsidRPr="001E67EB" w14:paraId="12E43780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75D00949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Grundlagen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der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empirischen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Verwaltungswissenschaft</w:t>
            </w:r>
            <w:proofErr w:type="spellEnd"/>
          </w:p>
        </w:tc>
      </w:tr>
      <w:tr w:rsidR="00350846" w:rsidRPr="001E67EB" w14:paraId="5659795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4C070818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Verwaltungsaufbau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aufgaben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-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</w:p>
        </w:tc>
      </w:tr>
      <w:tr w:rsidR="00350846" w:rsidRPr="001E67EB" w14:paraId="74381D9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3983A7FF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</w:p>
        </w:tc>
      </w:tr>
      <w:tr w:rsidR="00350846" w:rsidRPr="001E67EB" w14:paraId="30D1A39E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023F8552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</w:p>
        </w:tc>
      </w:tr>
      <w:tr w:rsidR="00350846" w:rsidRPr="001E67EB" w14:paraId="228973DA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09FD9895" w:rsidR="00350846" w:rsidRPr="001A5226" w:rsidRDefault="00350846" w:rsidP="003508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Analytische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Rahmen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theoretische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Ansätze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der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empirischen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Verwaltungs-forschung</w:t>
            </w:r>
            <w:proofErr w:type="spellEnd"/>
          </w:p>
        </w:tc>
      </w:tr>
      <w:tr w:rsidR="00350846" w:rsidRPr="001E67EB" w14:paraId="2E0AA05A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252A58BD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im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öffentlichen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Dienst</w:t>
            </w:r>
            <w:proofErr w:type="spellEnd"/>
          </w:p>
        </w:tc>
      </w:tr>
      <w:tr w:rsidR="00350846" w:rsidRPr="001E67EB" w14:paraId="61B8A781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2C057481" w14:textId="77777777" w:rsidR="00350846" w:rsidRPr="001A5226" w:rsidRDefault="00350846" w:rsidP="0035084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Verwaltungsreformen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ihre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Leitbilder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55B2C9" w14:textId="68534CB5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Übung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Essay</w:t>
            </w:r>
            <w:proofErr w:type="spellEnd"/>
          </w:p>
        </w:tc>
      </w:tr>
      <w:tr w:rsidR="00350846" w:rsidRPr="001E67EB" w14:paraId="55D3B678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7322CF08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</w:p>
        </w:tc>
      </w:tr>
      <w:tr w:rsidR="00350846" w:rsidRPr="001E67EB" w14:paraId="7680394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196D4BF6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</w:p>
        </w:tc>
      </w:tr>
      <w:tr w:rsidR="00350846" w:rsidRPr="001E67EB" w14:paraId="591D57BD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1107EA85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Verwaltungskultur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traditionen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-stile</w:t>
            </w:r>
          </w:p>
        </w:tc>
      </w:tr>
      <w:tr w:rsidR="00350846" w:rsidRPr="001E67EB" w14:paraId="322BB4F3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77BCB519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Verwaltung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Demokratie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Gesellschaft</w:t>
            </w:r>
            <w:proofErr w:type="spellEnd"/>
          </w:p>
        </w:tc>
      </w:tr>
      <w:tr w:rsidR="00350846" w:rsidRPr="001E67EB" w14:paraId="5D225431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1D7C768C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Neue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Entwicklungen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Europäisierung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Internationalisierung</w:t>
            </w:r>
            <w:proofErr w:type="spellEnd"/>
          </w:p>
        </w:tc>
      </w:tr>
      <w:tr w:rsidR="00350846" w:rsidRPr="001E67EB" w14:paraId="7A8A126B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50846" w:rsidRPr="001E67EB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4ADC9314" w:rsidR="00350846" w:rsidRPr="001A5226" w:rsidRDefault="00350846" w:rsidP="003508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Abschlusssitzung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Vorbesprechung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5226">
              <w:rPr>
                <w:rFonts w:cstheme="minorHAnsi"/>
                <w:sz w:val="20"/>
                <w:szCs w:val="20"/>
              </w:rPr>
              <w:t>Klausur</w:t>
            </w:r>
            <w:proofErr w:type="spellEnd"/>
            <w:r w:rsidRPr="001A522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50846" w:rsidRPr="001E67EB" w14:paraId="5666D363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350846" w:rsidRDefault="00350846" w:rsidP="003508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0B034547" w:rsidR="00350846" w:rsidRPr="001A5226" w:rsidRDefault="00350846" w:rsidP="003508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226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</w:p>
        </w:tc>
      </w:tr>
      <w:tr w:rsidR="00415A14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415A14" w:rsidRPr="00753B2D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415A14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415A14" w:rsidRPr="00630100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15A14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4D17DC5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3D29D9F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01F5B94D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4AD27EF6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85D81DC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64B7AEA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8B71A02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5A14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436D7EA4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AA03118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4E88458D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5CE11846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26D1E68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6F34419D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2C608F7" w:rsidR="00415A14" w:rsidRPr="001E67EB" w:rsidRDefault="00415A14" w:rsidP="00415A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5A14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415A14" w:rsidRPr="001E67EB" w:rsidRDefault="00415A14" w:rsidP="00415A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4252B8FB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7A8F596F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6866F8E0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51668576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651AE2C5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537A96C7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20F729C2" w:rsidR="00415A14" w:rsidRPr="001E67EB" w:rsidRDefault="00415A14" w:rsidP="00415A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5A14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415A14" w:rsidRDefault="00415A14" w:rsidP="00415A1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415A14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38515E5" w:rsidR="00415A14" w:rsidRPr="001E67EB" w:rsidRDefault="0046098C" w:rsidP="0046098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098C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lastRenderedPageBreak/>
              <w:t>https://obs.tau.edu.tr/oibs/bologna/progLearnOutcomes.aspx?lang=tr&amp;curSunit=5767</w:t>
            </w:r>
          </w:p>
        </w:tc>
      </w:tr>
      <w:tr w:rsidR="00415A14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47F2B7E2" w:rsidR="00415A14" w:rsidRPr="001E67EB" w:rsidRDefault="00082230" w:rsidP="00415A1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Mit. Fatıma Zehra Alkan</w:t>
            </w:r>
          </w:p>
        </w:tc>
      </w:tr>
      <w:tr w:rsidR="00415A14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415A14" w:rsidRPr="001E67EB" w:rsidRDefault="00415A14" w:rsidP="00415A1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5124102" w:rsidR="00415A14" w:rsidRPr="001E67EB" w:rsidRDefault="00415A14" w:rsidP="00415A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4609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4609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4609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BA12" w14:textId="77777777" w:rsidR="006029F0" w:rsidRDefault="006029F0" w:rsidP="003F0441">
      <w:pPr>
        <w:spacing w:after="0" w:line="240" w:lineRule="auto"/>
      </w:pPr>
      <w:r>
        <w:separator/>
      </w:r>
    </w:p>
  </w:endnote>
  <w:endnote w:type="continuationSeparator" w:id="0">
    <w:p w14:paraId="4653A773" w14:textId="77777777" w:rsidR="006029F0" w:rsidRDefault="006029F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DF1B" w14:textId="77777777" w:rsidR="006029F0" w:rsidRDefault="006029F0" w:rsidP="003F0441">
      <w:pPr>
        <w:spacing w:after="0" w:line="240" w:lineRule="auto"/>
      </w:pPr>
      <w:r>
        <w:separator/>
      </w:r>
    </w:p>
  </w:footnote>
  <w:footnote w:type="continuationSeparator" w:id="0">
    <w:p w14:paraId="2BAEE220" w14:textId="77777777" w:rsidR="006029F0" w:rsidRDefault="006029F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E7266B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7B" w:rsidRPr="00C35D7B">
      <w:rPr>
        <w:rFonts w:ascii="Corbel" w:hAnsi="Corbel" w:cs="Arial"/>
      </w:rPr>
      <w:t xml:space="preserve"> </w:t>
    </w:r>
    <w:r w:rsidR="00C35D7B">
      <w:rPr>
        <w:rFonts w:ascii="Corbel" w:hAnsi="Corbel" w:cs="Arial"/>
      </w:rPr>
      <w:t>İKTİSADİ VE İDARİ BİLİMLER</w:t>
    </w:r>
    <w:r w:rsidR="00C35D7B" w:rsidRPr="00BE37D6">
      <w:rPr>
        <w:rFonts w:ascii="Corbel" w:hAnsi="Corbel" w:cs="Arial"/>
      </w:rPr>
      <w:t xml:space="preserve"> FAKÜLTESİ</w:t>
    </w:r>
  </w:p>
  <w:p w14:paraId="35CF272F" w14:textId="77777777" w:rsidR="00C35D7B" w:rsidRDefault="00C35D7B" w:rsidP="00C35D7B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2BDA71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35D7B" w:rsidRPr="00C35D7B">
      <w:rPr>
        <w:rFonts w:ascii="Corbel" w:hAnsi="Corbel"/>
        <w:b/>
        <w:bCs/>
        <w:color w:val="000000"/>
        <w:sz w:val="24"/>
        <w:szCs w:val="24"/>
      </w:rPr>
      <w:t>POL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KW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SSENSCHAFT UND INTERNAT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ONALE BEZ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EHUNGEN</w:t>
    </w:r>
    <w:r w:rsidR="00C35D7B"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82230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5226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50846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15A14"/>
    <w:rsid w:val="00430382"/>
    <w:rsid w:val="0046098C"/>
    <w:rsid w:val="00460F5C"/>
    <w:rsid w:val="004853DE"/>
    <w:rsid w:val="004D2CC4"/>
    <w:rsid w:val="005040D2"/>
    <w:rsid w:val="00507304"/>
    <w:rsid w:val="00524396"/>
    <w:rsid w:val="0053124C"/>
    <w:rsid w:val="005371D3"/>
    <w:rsid w:val="00585DD5"/>
    <w:rsid w:val="00595EA5"/>
    <w:rsid w:val="005A65E3"/>
    <w:rsid w:val="005B3CD9"/>
    <w:rsid w:val="005C1487"/>
    <w:rsid w:val="006029F0"/>
    <w:rsid w:val="006033A8"/>
    <w:rsid w:val="00603A7D"/>
    <w:rsid w:val="0061201A"/>
    <w:rsid w:val="00630100"/>
    <w:rsid w:val="00643428"/>
    <w:rsid w:val="00670398"/>
    <w:rsid w:val="00670E2B"/>
    <w:rsid w:val="006A6E97"/>
    <w:rsid w:val="006A77C5"/>
    <w:rsid w:val="006E0CF0"/>
    <w:rsid w:val="006E28BC"/>
    <w:rsid w:val="006E45E8"/>
    <w:rsid w:val="006F0AC7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6D97"/>
    <w:rsid w:val="00787503"/>
    <w:rsid w:val="007A6E8A"/>
    <w:rsid w:val="007B4543"/>
    <w:rsid w:val="007F1AFD"/>
    <w:rsid w:val="00823137"/>
    <w:rsid w:val="008243C2"/>
    <w:rsid w:val="00834145"/>
    <w:rsid w:val="00840308"/>
    <w:rsid w:val="0085306C"/>
    <w:rsid w:val="00863DB2"/>
    <w:rsid w:val="0088754E"/>
    <w:rsid w:val="00892706"/>
    <w:rsid w:val="008A56EA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C6D2E"/>
    <w:rsid w:val="009D0A4A"/>
    <w:rsid w:val="009D77A6"/>
    <w:rsid w:val="009E44F0"/>
    <w:rsid w:val="009F3C5B"/>
    <w:rsid w:val="00A26B4C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2D66"/>
    <w:rsid w:val="00B44693"/>
    <w:rsid w:val="00B649FC"/>
    <w:rsid w:val="00B7395D"/>
    <w:rsid w:val="00B91F9D"/>
    <w:rsid w:val="00BA0E92"/>
    <w:rsid w:val="00BA65DD"/>
    <w:rsid w:val="00BD61E0"/>
    <w:rsid w:val="00C06F14"/>
    <w:rsid w:val="00C0705D"/>
    <w:rsid w:val="00C143C2"/>
    <w:rsid w:val="00C35D7B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467DA"/>
    <w:rsid w:val="00D57B37"/>
    <w:rsid w:val="00D873D4"/>
    <w:rsid w:val="00D932F9"/>
    <w:rsid w:val="00DA54F4"/>
    <w:rsid w:val="00DC23C8"/>
    <w:rsid w:val="00DD594E"/>
    <w:rsid w:val="00E271BB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109BB"/>
    <w:rsid w:val="00F3399A"/>
    <w:rsid w:val="00F359C0"/>
    <w:rsid w:val="00F5612B"/>
    <w:rsid w:val="00F677D0"/>
    <w:rsid w:val="00F7530D"/>
    <w:rsid w:val="00F97328"/>
    <w:rsid w:val="00FA0B8E"/>
    <w:rsid w:val="00FA169D"/>
    <w:rsid w:val="00FB2930"/>
    <w:rsid w:val="00FB32AE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33</cp:revision>
  <dcterms:created xsi:type="dcterms:W3CDTF">2020-03-09T13:43:00Z</dcterms:created>
  <dcterms:modified xsi:type="dcterms:W3CDTF">2022-05-06T05:11:00Z</dcterms:modified>
</cp:coreProperties>
</file>