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57642837" w:rsidR="007B4543" w:rsidRPr="00F359C0" w:rsidRDefault="00714570" w:rsidP="00CB4A1F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POL </w:t>
            </w:r>
            <w:r w:rsidR="009B13A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5DCF2E4E" w:rsidR="007B4543" w:rsidRPr="00F359C0" w:rsidRDefault="00CB4A1F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6938CF18" w:rsidR="007B4543" w:rsidRPr="00F359C0" w:rsidRDefault="00FB596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14570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4B7AC3DB" w:rsidR="00714570" w:rsidRPr="00F359C0" w:rsidRDefault="009B13A2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9B13A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Politikfeldanalyse in Mehrebenensystemen</w:t>
            </w:r>
          </w:p>
        </w:tc>
        <w:tc>
          <w:tcPr>
            <w:tcW w:w="592" w:type="dxa"/>
            <w:vAlign w:val="center"/>
          </w:tcPr>
          <w:p w14:paraId="27EEA6ED" w14:textId="0F9C5B90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7C7169BE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25F29456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663179E3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025F7A9F" w:rsidR="007B4543" w:rsidRPr="001E67EB" w:rsidRDefault="00714570" w:rsidP="00EA24F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16955AC5" w:rsidR="007B4543" w:rsidRPr="001E67EB" w:rsidRDefault="0071457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14570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4208F1F5" w:rsidR="00714570" w:rsidRPr="001E67EB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14570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C370A5C" w:rsidR="00714570" w:rsidRPr="001E67EB" w:rsidRDefault="00714570" w:rsidP="0071457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1C98C78F" w:rsidR="007B4543" w:rsidRPr="001E67EB" w:rsidRDefault="00CB491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09F0988D" w:rsidR="007B4543" w:rsidRPr="001E67EB" w:rsidRDefault="007B454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6D848850" w:rsidR="007B4543" w:rsidRPr="00001CE4" w:rsidRDefault="00001CE4" w:rsidP="00001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sz w:val="20"/>
                <w:szCs w:val="42"/>
                <w:lang w:eastAsia="tr-TR"/>
              </w:rPr>
            </w:pPr>
            <w:r w:rsidRPr="00001CE4">
              <w:rPr>
                <w:rFonts w:eastAsia="Times New Roman" w:cstheme="minorHAnsi"/>
                <w:color w:val="202124"/>
                <w:sz w:val="20"/>
                <w:szCs w:val="42"/>
                <w:lang w:val="de-DE" w:eastAsia="tr-TR"/>
              </w:rPr>
              <w:t>Ziel des Kurses ist es, den Studierenden die grundlegenden Konzepte, Klassifikationen, Theorien und Diskussionsbereiche der Politikanalyse vorzustellen.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56FF7FE1" w14:textId="7D4D6081" w:rsidR="007B4543" w:rsidRPr="00001CE4" w:rsidRDefault="00001CE4" w:rsidP="00001CE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0"/>
                <w:szCs w:val="42"/>
                <w:lang w:eastAsia="tr-TR"/>
              </w:rPr>
            </w:pPr>
            <w:r w:rsidRPr="00001CE4">
              <w:rPr>
                <w:rFonts w:eastAsia="Times New Roman" w:cstheme="minorHAnsi"/>
                <w:color w:val="202124"/>
                <w:sz w:val="20"/>
                <w:szCs w:val="42"/>
                <w:lang w:val="de-DE" w:eastAsia="tr-TR"/>
              </w:rPr>
              <w:t>Der Kurs umfasst Hypothesen, Theorien und Diskussionsbereiche in der Literatur, insbesondere in verschiedenen Politikbereichen</w:t>
            </w:r>
          </w:p>
        </w:tc>
      </w:tr>
      <w:tr w:rsidR="00466F08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773904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59DC1E25" w:rsidR="00466F08" w:rsidRPr="001E67EB" w:rsidRDefault="00194FD7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6B438493" w:rsidR="00466F08" w:rsidRPr="00194FD7" w:rsidRDefault="00933EA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Dr.</w:t>
            </w:r>
            <w:r w:rsidR="00194FD7" w:rsidRPr="00194FD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94FD7" w:rsidRPr="00194FD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Philipp</w:t>
            </w:r>
            <w:proofErr w:type="spellEnd"/>
            <w:r w:rsidR="00194FD7" w:rsidRPr="00194FD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94FD7" w:rsidRPr="00194FD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Decker</w:t>
            </w:r>
            <w:proofErr w:type="spellEnd"/>
          </w:p>
        </w:tc>
      </w:tr>
      <w:tr w:rsidR="00466F08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5CA593E6" w:rsidR="00466F08" w:rsidRPr="001E67EB" w:rsidRDefault="00466F08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727C9B3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bookmarkStart w:id="0" w:name="_GoBack"/>
        <w:bookmarkEnd w:id="0"/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9B13A2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9B13A2" w:rsidRPr="001E67EB" w:rsidRDefault="009B13A2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0EBB5" w14:textId="27CA1204" w:rsidR="00001CE4" w:rsidRPr="00001CE4" w:rsidRDefault="00001CE4" w:rsidP="00001CE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01CE4">
              <w:rPr>
                <w:rFonts w:cstheme="minorHAnsi"/>
                <w:sz w:val="20"/>
                <w:szCs w:val="20"/>
              </w:rPr>
              <w:t>Als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Überblick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4FAF3959" w14:textId="16192EAF" w:rsidR="00001CE4" w:rsidRPr="00001CE4" w:rsidRDefault="00001CE4" w:rsidP="00001CE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01CE4">
              <w:rPr>
                <w:rFonts w:cstheme="minorHAnsi"/>
                <w:sz w:val="20"/>
                <w:szCs w:val="20"/>
              </w:rPr>
              <w:t>Knill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Christoph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und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Jale Tosun (2015).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Einführung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die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Policy-Analyse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Opladen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: Barbara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Budrich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/UTB. </w:t>
            </w:r>
          </w:p>
          <w:p w14:paraId="03976A54" w14:textId="77777777" w:rsidR="00001CE4" w:rsidRPr="00001CE4" w:rsidRDefault="00001CE4" w:rsidP="00001CE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01CE4">
              <w:rPr>
                <w:rFonts w:cstheme="minorHAnsi"/>
                <w:sz w:val="20"/>
                <w:szCs w:val="20"/>
              </w:rPr>
              <w:t>Zur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Vertiefung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5875EE4" w14:textId="7A1C98B2" w:rsidR="009B13A2" w:rsidRPr="00001CE4" w:rsidRDefault="00001CE4" w:rsidP="00001CE4">
            <w:pPr>
              <w:spacing w:line="276" w:lineRule="auto"/>
              <w:ind w:left="426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001CE4">
              <w:rPr>
                <w:rFonts w:cstheme="minorHAnsi"/>
                <w:sz w:val="20"/>
                <w:szCs w:val="20"/>
              </w:rPr>
              <w:t>Zohlnhöfer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Reimut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Wenzelburger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Georg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Hrsg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.) (2015):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Handbuch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Policy-Forschung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Wiesbaden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001CE4">
              <w:rPr>
                <w:rFonts w:cstheme="minorHAnsi"/>
                <w:sz w:val="20"/>
                <w:szCs w:val="20"/>
              </w:rPr>
              <w:t>Springer</w:t>
            </w:r>
            <w:proofErr w:type="spellEnd"/>
            <w:r w:rsidRPr="00001CE4">
              <w:rPr>
                <w:rFonts w:cstheme="minorHAnsi"/>
                <w:sz w:val="20"/>
                <w:szCs w:val="20"/>
              </w:rPr>
              <w:t xml:space="preserve"> VS</w:t>
            </w:r>
          </w:p>
        </w:tc>
      </w:tr>
      <w:tr w:rsidR="009B13A2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9B13A2" w:rsidRPr="001E67EB" w:rsidRDefault="009B13A2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40B250BD" w14:textId="703F9844" w:rsidR="009B13A2" w:rsidRPr="00AE7943" w:rsidRDefault="00001CE4" w:rsidP="00001CE4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1C4EBED1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3FB099B" w:rsidR="007B4543" w:rsidRPr="001E67EB" w:rsidRDefault="00466F0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0AC4332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1B2ADDEF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5690E19B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52AA365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1009BD78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0181DD8D" w:rsidR="007B4543" w:rsidRPr="00B21C1A" w:rsidRDefault="007B4543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  <w:r w:rsidR="009B1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6E6DC92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61F73FA5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F2BD19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0FA82B3A" w:rsidR="007B4543" w:rsidRPr="001E67EB" w:rsidRDefault="009B13A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0531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51C754E5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710BBC4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0CE13392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624E7FC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01505A89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418F01AC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3684293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072E70F6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28EDC4C1" w:rsidR="007B4543" w:rsidRPr="001E67EB" w:rsidRDefault="00EA24F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559A3A49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8BAD5FE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56033EBE" w:rsidR="007B4543" w:rsidRPr="001E67EB" w:rsidRDefault="009B13A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06556B0E" w:rsidR="007B4543" w:rsidRPr="008243C2" w:rsidRDefault="00EA24F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134007B6" w:rsidR="007B4543" w:rsidRPr="008243C2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9B13A2" w:rsidRPr="001E67EB" w14:paraId="66219527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207FE930" w14:textId="0492CC3D" w:rsidR="009B13A2" w:rsidRPr="00001CE4" w:rsidRDefault="00001CE4" w:rsidP="00001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sz w:val="20"/>
                <w:szCs w:val="42"/>
                <w:lang w:eastAsia="tr-TR"/>
              </w:rPr>
            </w:pPr>
            <w:r w:rsidRPr="00001CE4">
              <w:rPr>
                <w:rFonts w:eastAsia="Times New Roman" w:cstheme="minorHAnsi"/>
                <w:color w:val="202124"/>
                <w:szCs w:val="42"/>
                <w:lang w:val="de-DE" w:eastAsia="tr-TR"/>
              </w:rPr>
              <w:t>Begriffe, Typologien, Klassifikationen und Taxonomien der Politikanalyse verstehen</w:t>
            </w:r>
          </w:p>
        </w:tc>
      </w:tr>
      <w:tr w:rsidR="009B13A2" w:rsidRPr="001E67EB" w14:paraId="5F6A5295" w14:textId="77777777" w:rsidTr="00E9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D185D9" w14:textId="0CEF0E26" w:rsidR="009B13A2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72FBECD2" w14:textId="77777777" w:rsidR="00001CE4" w:rsidRPr="00780A34" w:rsidRDefault="00001CE4" w:rsidP="00001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02124"/>
                <w:sz w:val="42"/>
                <w:szCs w:val="42"/>
                <w:lang w:eastAsia="tr-TR"/>
              </w:rPr>
            </w:pPr>
            <w:r w:rsidRPr="00780A34">
              <w:rPr>
                <w:rFonts w:eastAsia="Times New Roman" w:cstheme="minorHAnsi"/>
                <w:color w:val="202124"/>
                <w:szCs w:val="42"/>
                <w:lang w:val="de-DE" w:eastAsia="tr-TR"/>
              </w:rPr>
              <w:t>Lernen der wichtigsten Theorien der Politikanalyse</w:t>
            </w:r>
          </w:p>
          <w:p w14:paraId="7908BDE7" w14:textId="2858D54E" w:rsidR="009B13A2" w:rsidRDefault="009B13A2" w:rsidP="009B13A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9B13A2" w:rsidRPr="001E67EB" w14:paraId="1509833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6FF3DA94" w:rsidR="009B13A2" w:rsidRPr="00001CE4" w:rsidRDefault="00194FD7" w:rsidP="009B13A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001CE4">
              <w:rPr>
                <w:rFonts w:cstheme="minorHAnsi"/>
                <w:szCs w:val="20"/>
                <w:lang w:val="de-DE"/>
              </w:rPr>
              <w:t xml:space="preserve">Zentrale Begriffe und Fragestellungen der </w:t>
            </w:r>
            <w:proofErr w:type="spellStart"/>
            <w:r w:rsidRPr="00001CE4">
              <w:rPr>
                <w:rFonts w:cstheme="minorHAnsi"/>
                <w:szCs w:val="20"/>
                <w:lang w:val="de-DE"/>
              </w:rPr>
              <w:t>Policy</w:t>
            </w:r>
            <w:proofErr w:type="spellEnd"/>
            <w:r w:rsidRPr="00001CE4">
              <w:rPr>
                <w:rFonts w:cstheme="minorHAnsi"/>
                <w:szCs w:val="20"/>
                <w:lang w:val="de-DE"/>
              </w:rPr>
              <w:t>-Analyse</w:t>
            </w:r>
          </w:p>
        </w:tc>
      </w:tr>
      <w:tr w:rsidR="009B13A2" w:rsidRPr="001E67EB" w14:paraId="12E43780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</w:tcPr>
          <w:p w14:paraId="2C429F40" w14:textId="5A79891F" w:rsidR="009B13A2" w:rsidRPr="00001CE4" w:rsidRDefault="00194FD7" w:rsidP="009B13A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001CE4">
              <w:rPr>
                <w:rFonts w:cstheme="minorHAnsi"/>
                <w:szCs w:val="20"/>
                <w:lang w:val="de-DE"/>
              </w:rPr>
              <w:t xml:space="preserve">Typologien, Klassifikationen und Taxonomien der </w:t>
            </w:r>
            <w:proofErr w:type="spellStart"/>
            <w:r w:rsidRPr="00001CE4">
              <w:rPr>
                <w:rFonts w:cstheme="minorHAnsi"/>
                <w:szCs w:val="20"/>
                <w:lang w:val="de-DE"/>
              </w:rPr>
              <w:t>Policy</w:t>
            </w:r>
            <w:proofErr w:type="spellEnd"/>
            <w:r w:rsidRPr="00001CE4">
              <w:rPr>
                <w:rFonts w:cstheme="minorHAnsi"/>
                <w:szCs w:val="20"/>
                <w:lang w:val="de-DE"/>
              </w:rPr>
              <w:t>-Analyse</w:t>
            </w:r>
          </w:p>
        </w:tc>
      </w:tr>
      <w:tr w:rsidR="009B13A2" w:rsidRPr="001E67EB" w14:paraId="5659795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18EE735A" w14:textId="77777777" w:rsidR="00194FD7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de-DE"/>
              </w:rPr>
            </w:pPr>
            <w:r w:rsidRPr="00001CE4">
              <w:rPr>
                <w:rFonts w:cstheme="minorHAnsi"/>
                <w:szCs w:val="20"/>
                <w:lang w:val="de-DE"/>
              </w:rPr>
              <w:t xml:space="preserve">Wh.: Begriffe der </w:t>
            </w:r>
            <w:proofErr w:type="spellStart"/>
            <w:r w:rsidRPr="00001CE4">
              <w:rPr>
                <w:rFonts w:cstheme="minorHAnsi"/>
                <w:szCs w:val="20"/>
                <w:lang w:val="de-DE"/>
              </w:rPr>
              <w:t>Policy</w:t>
            </w:r>
            <w:proofErr w:type="spellEnd"/>
            <w:r w:rsidRPr="00001CE4">
              <w:rPr>
                <w:rFonts w:cstheme="minorHAnsi"/>
                <w:szCs w:val="20"/>
                <w:lang w:val="de-DE"/>
              </w:rPr>
              <w:t>-Analyse</w:t>
            </w:r>
          </w:p>
          <w:p w14:paraId="0ECC0F9A" w14:textId="77777777" w:rsidR="00194FD7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Cs w:val="20"/>
                <w:u w:val="single"/>
                <w:lang w:val="de-AT"/>
              </w:rPr>
            </w:pPr>
            <w:r w:rsidRPr="00001CE4">
              <w:rPr>
                <w:rFonts w:cstheme="minorHAnsi"/>
                <w:i/>
                <w:iCs/>
                <w:szCs w:val="20"/>
                <w:u w:val="single"/>
                <w:lang w:val="de-AT"/>
              </w:rPr>
              <w:t>Theorien I:</w:t>
            </w:r>
          </w:p>
          <w:p w14:paraId="0F233FF6" w14:textId="457F3A7F" w:rsidR="009B13A2" w:rsidRPr="00001CE4" w:rsidRDefault="00194FD7" w:rsidP="00194F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001CE4">
              <w:rPr>
                <w:rFonts w:cstheme="minorHAnsi"/>
                <w:szCs w:val="20"/>
                <w:lang w:val="de-AT"/>
              </w:rPr>
              <w:t xml:space="preserve">- Wesentliche theoretische Ansätze der </w:t>
            </w:r>
            <w:proofErr w:type="spellStart"/>
            <w:r w:rsidRPr="00001CE4">
              <w:rPr>
                <w:rFonts w:cstheme="minorHAnsi"/>
                <w:szCs w:val="20"/>
                <w:lang w:val="de-AT"/>
              </w:rPr>
              <w:t>Policy</w:t>
            </w:r>
            <w:proofErr w:type="spellEnd"/>
            <w:r w:rsidRPr="00001CE4">
              <w:rPr>
                <w:rFonts w:cstheme="minorHAnsi"/>
                <w:szCs w:val="20"/>
                <w:lang w:val="de-AT"/>
              </w:rPr>
              <w:t>-Analyse</w:t>
            </w:r>
          </w:p>
        </w:tc>
      </w:tr>
      <w:tr w:rsidR="009B13A2" w:rsidRPr="001E67EB" w14:paraId="74381D9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0CDD7DC5" w:rsidR="009B13A2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de-DE"/>
              </w:rPr>
            </w:pPr>
            <w:r w:rsidRPr="00001CE4">
              <w:rPr>
                <w:rFonts w:cstheme="minorHAnsi"/>
                <w:szCs w:val="20"/>
                <w:lang w:val="de-DE"/>
              </w:rPr>
              <w:t xml:space="preserve">Problemdefinition und </w:t>
            </w:r>
            <w:proofErr w:type="spellStart"/>
            <w:r w:rsidRPr="00001CE4">
              <w:rPr>
                <w:rFonts w:cstheme="minorHAnsi"/>
                <w:szCs w:val="20"/>
                <w:lang w:val="de-DE"/>
              </w:rPr>
              <w:t>Agendagestaltung</w:t>
            </w:r>
            <w:proofErr w:type="spellEnd"/>
          </w:p>
        </w:tc>
      </w:tr>
      <w:tr w:rsidR="009B13A2" w:rsidRPr="001E67EB" w14:paraId="30D1A39E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73D40ACA" w14:textId="77777777" w:rsidR="00194FD7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de-AT"/>
              </w:rPr>
            </w:pPr>
            <w:r w:rsidRPr="00001CE4">
              <w:rPr>
                <w:rFonts w:cstheme="minorHAnsi"/>
                <w:i/>
                <w:iCs/>
                <w:szCs w:val="20"/>
                <w:lang w:val="de-AT"/>
              </w:rPr>
              <w:t>Theorien II</w:t>
            </w:r>
            <w:r w:rsidRPr="00001CE4">
              <w:rPr>
                <w:rFonts w:cstheme="minorHAnsi"/>
                <w:szCs w:val="20"/>
                <w:lang w:val="de-AT"/>
              </w:rPr>
              <w:t xml:space="preserve">: </w:t>
            </w:r>
          </w:p>
          <w:p w14:paraId="28AEDE4C" w14:textId="77777777" w:rsidR="00194FD7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de-AT"/>
              </w:rPr>
            </w:pPr>
            <w:r w:rsidRPr="00001CE4">
              <w:rPr>
                <w:rFonts w:cstheme="minorHAnsi"/>
                <w:szCs w:val="20"/>
                <w:lang w:val="de-AT"/>
              </w:rPr>
              <w:t>- Funktionalismus</w:t>
            </w:r>
          </w:p>
          <w:p w14:paraId="3937E825" w14:textId="5792C746" w:rsidR="009B13A2" w:rsidRPr="00001CE4" w:rsidRDefault="00194FD7" w:rsidP="00194F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001CE4">
              <w:rPr>
                <w:rFonts w:cstheme="minorHAnsi"/>
                <w:szCs w:val="20"/>
                <w:lang w:val="de-DE"/>
              </w:rPr>
              <w:t>- Machtressourcen-Ansatz</w:t>
            </w:r>
          </w:p>
        </w:tc>
      </w:tr>
      <w:tr w:rsidR="009B13A2" w:rsidRPr="001E67EB" w14:paraId="228973DA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4458B5A6" w:rsidR="009B13A2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001CE4">
              <w:rPr>
                <w:rFonts w:cstheme="minorHAnsi"/>
                <w:szCs w:val="20"/>
                <w:lang w:val="de-DE"/>
              </w:rPr>
              <w:t>Politikformulierung</w:t>
            </w:r>
          </w:p>
        </w:tc>
      </w:tr>
      <w:tr w:rsidR="009B13A2" w:rsidRPr="001E67EB" w14:paraId="2E0AA05A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70E7B26E" w14:textId="77777777" w:rsidR="00194FD7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Cs w:val="20"/>
                <w:lang w:val="de-DE"/>
              </w:rPr>
            </w:pPr>
            <w:r w:rsidRPr="00001CE4">
              <w:rPr>
                <w:rFonts w:cstheme="minorHAnsi"/>
                <w:i/>
                <w:iCs/>
                <w:szCs w:val="20"/>
                <w:lang w:val="de-DE"/>
              </w:rPr>
              <w:t>Theorien III:</w:t>
            </w:r>
          </w:p>
          <w:p w14:paraId="56FBF136" w14:textId="1A5A0050" w:rsidR="00194FD7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de-DE"/>
              </w:rPr>
            </w:pPr>
            <w:r w:rsidRPr="00001CE4">
              <w:rPr>
                <w:rFonts w:cstheme="minorHAnsi"/>
                <w:szCs w:val="20"/>
                <w:lang w:val="de-DE"/>
              </w:rPr>
              <w:t xml:space="preserve">- Parteiendifferenz-Hypothese  </w:t>
            </w:r>
          </w:p>
          <w:p w14:paraId="1E2289BB" w14:textId="18F74B7B" w:rsidR="009B13A2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de-DE"/>
              </w:rPr>
            </w:pPr>
            <w:r w:rsidRPr="00001CE4">
              <w:rPr>
                <w:rFonts w:cstheme="minorHAnsi"/>
                <w:szCs w:val="20"/>
                <w:lang w:val="de-AT"/>
              </w:rPr>
              <w:t>Politikfeld I:  Wirtschaftspolitik</w:t>
            </w:r>
          </w:p>
        </w:tc>
      </w:tr>
      <w:tr w:rsidR="009B13A2" w:rsidRPr="001E67EB" w14:paraId="61B8A781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2F69CB78" w:rsidR="009B13A2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de-DE"/>
              </w:rPr>
            </w:pPr>
            <w:r w:rsidRPr="00001CE4">
              <w:rPr>
                <w:rFonts w:cstheme="minorHAnsi"/>
                <w:szCs w:val="20"/>
                <w:lang w:val="de-DE"/>
              </w:rPr>
              <w:t>Implementation</w:t>
            </w:r>
          </w:p>
        </w:tc>
      </w:tr>
      <w:tr w:rsidR="009B13A2" w:rsidRPr="001E67EB" w14:paraId="55D3B678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4E54EC3E" w:rsidR="009B13A2" w:rsidRPr="00001CE4" w:rsidRDefault="00194FD7" w:rsidP="009B13A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proofErr w:type="spellStart"/>
            <w:r w:rsidRPr="00001CE4">
              <w:rPr>
                <w:rFonts w:cstheme="minorHAnsi"/>
                <w:szCs w:val="20"/>
                <w:lang w:val="de-DE"/>
              </w:rPr>
              <w:t>Policy</w:t>
            </w:r>
            <w:proofErr w:type="spellEnd"/>
            <w:r w:rsidRPr="00001CE4">
              <w:rPr>
                <w:rFonts w:cstheme="minorHAnsi"/>
                <w:szCs w:val="20"/>
                <w:lang w:val="de-DE"/>
              </w:rPr>
              <w:t>-Evaluation</w:t>
            </w:r>
          </w:p>
        </w:tc>
      </w:tr>
      <w:tr w:rsidR="009B13A2" w:rsidRPr="001E67EB" w14:paraId="7680394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027E78B0" w:rsidR="009B13A2" w:rsidRPr="00001CE4" w:rsidRDefault="00194FD7" w:rsidP="009B13A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001CE4">
              <w:rPr>
                <w:rFonts w:cstheme="minorHAnsi"/>
                <w:i/>
                <w:iCs/>
                <w:szCs w:val="20"/>
                <w:lang w:val="de-DE"/>
              </w:rPr>
              <w:t>FEIERTAG</w:t>
            </w:r>
          </w:p>
        </w:tc>
      </w:tr>
      <w:tr w:rsidR="009B13A2" w:rsidRPr="001E67EB" w14:paraId="591D57BD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00221DD1" w:rsidR="009B13A2" w:rsidRPr="00001CE4" w:rsidRDefault="00194FD7" w:rsidP="009B13A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proofErr w:type="spellStart"/>
            <w:r w:rsidRPr="00001CE4">
              <w:rPr>
                <w:rFonts w:cstheme="minorHAnsi"/>
                <w:szCs w:val="20"/>
                <w:lang w:val="de-DE"/>
              </w:rPr>
              <w:t>Governance</w:t>
            </w:r>
            <w:proofErr w:type="spellEnd"/>
            <w:r w:rsidRPr="00001CE4">
              <w:rPr>
                <w:rFonts w:cstheme="minorHAnsi"/>
                <w:szCs w:val="20"/>
                <w:lang w:val="de-DE"/>
              </w:rPr>
              <w:t xml:space="preserve"> und Steuerung</w:t>
            </w:r>
          </w:p>
        </w:tc>
      </w:tr>
      <w:tr w:rsidR="009B13A2" w:rsidRPr="001E67EB" w14:paraId="322BB4F3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3EB9ABD5" w:rsidR="009B13A2" w:rsidRPr="00001CE4" w:rsidRDefault="00194FD7" w:rsidP="009B13A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001CE4">
              <w:rPr>
                <w:rFonts w:cstheme="minorHAnsi"/>
                <w:szCs w:val="20"/>
                <w:lang w:val="de-DE"/>
              </w:rPr>
              <w:t>Politikgestaltung jenseits des Nationalstaats</w:t>
            </w:r>
          </w:p>
        </w:tc>
      </w:tr>
      <w:tr w:rsidR="009B13A2" w:rsidRPr="001E67EB" w14:paraId="5D225431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6A8249B7" w:rsidR="009B13A2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de-DE"/>
              </w:rPr>
            </w:pPr>
            <w:r w:rsidRPr="00001CE4">
              <w:rPr>
                <w:rFonts w:cstheme="minorHAnsi"/>
                <w:szCs w:val="20"/>
                <w:lang w:val="de-DE"/>
              </w:rPr>
              <w:t xml:space="preserve">Wandel und Konvergenz von </w:t>
            </w:r>
            <w:proofErr w:type="spellStart"/>
            <w:r w:rsidRPr="00001CE4">
              <w:rPr>
                <w:rFonts w:cstheme="minorHAnsi"/>
                <w:szCs w:val="20"/>
                <w:lang w:val="de-DE"/>
              </w:rPr>
              <w:t>Policies</w:t>
            </w:r>
            <w:proofErr w:type="spellEnd"/>
          </w:p>
        </w:tc>
      </w:tr>
      <w:tr w:rsidR="009B13A2" w:rsidRPr="001E67EB" w14:paraId="7A8A126B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3E458CCF" w:rsidR="009B13A2" w:rsidRPr="00001CE4" w:rsidRDefault="00194FD7" w:rsidP="009B13A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001CE4">
              <w:rPr>
                <w:rFonts w:cstheme="minorHAnsi"/>
                <w:szCs w:val="20"/>
                <w:lang w:val="de-DE"/>
              </w:rPr>
              <w:t>Zusammenfassung und Klausurvorbereitung</w:t>
            </w:r>
          </w:p>
        </w:tc>
      </w:tr>
      <w:tr w:rsidR="009B13A2" w:rsidRPr="001E67EB" w14:paraId="5666D363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9B13A2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</w:tcPr>
          <w:p w14:paraId="18169AFE" w14:textId="42C34EB3" w:rsidR="00194FD7" w:rsidRPr="00001CE4" w:rsidRDefault="00194FD7" w:rsidP="00194FD7">
            <w:pPr>
              <w:widowControl w:val="0"/>
              <w:tabs>
                <w:tab w:val="left" w:pos="4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de-DE"/>
              </w:rPr>
            </w:pPr>
            <w:r w:rsidRPr="00001CE4">
              <w:rPr>
                <w:rFonts w:cstheme="minorHAnsi"/>
                <w:szCs w:val="20"/>
                <w:lang w:val="de-DE"/>
              </w:rPr>
              <w:t>Politikfeld II: Bildungspolitik</w:t>
            </w:r>
          </w:p>
          <w:p w14:paraId="5603447A" w14:textId="3644B1A1" w:rsidR="009B13A2" w:rsidRPr="00001CE4" w:rsidRDefault="00194FD7" w:rsidP="00194F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001CE4">
              <w:rPr>
                <w:rFonts w:cstheme="minorHAnsi"/>
                <w:szCs w:val="20"/>
                <w:lang w:val="de-DE"/>
              </w:rPr>
              <w:t>- Politikfeld III: Umweltpolitik</w:t>
            </w:r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3D1D70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3D1D70" w:rsidRPr="001E67EB" w:rsidRDefault="003D1D70" w:rsidP="003D1D7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5B64ED71" w:rsidR="003D1D70" w:rsidRPr="001E67EB" w:rsidRDefault="003D1D70" w:rsidP="003D1D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49F5DBE5" w:rsidR="003D1D70" w:rsidRPr="001E67EB" w:rsidRDefault="003D1D70" w:rsidP="003D1D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7801C3D8" w:rsidR="003D1D70" w:rsidRPr="001E67EB" w:rsidRDefault="003D1D70" w:rsidP="003D1D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76C325A2" w:rsidR="003D1D70" w:rsidRPr="001E67EB" w:rsidRDefault="003D1D70" w:rsidP="003D1D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3787B4E8" w:rsidR="003D1D70" w:rsidRPr="001E67EB" w:rsidRDefault="003D1D70" w:rsidP="003D1D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6C340843" w:rsidR="003D1D70" w:rsidRPr="001E67EB" w:rsidRDefault="003D1D70" w:rsidP="003D1D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630C5C7" w14:textId="232DE655" w:rsidR="003D1D70" w:rsidRPr="001E67EB" w:rsidRDefault="003D1D70" w:rsidP="003D1D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D1D70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3D1D70" w:rsidRPr="001E67EB" w:rsidRDefault="003D1D70" w:rsidP="003D1D7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32EA0540" w:rsidR="003D1D70" w:rsidRPr="001E67EB" w:rsidRDefault="003D1D70" w:rsidP="003D1D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56D82ED5" w:rsidR="003D1D70" w:rsidRPr="001E67EB" w:rsidRDefault="003D1D70" w:rsidP="003D1D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3E897F44" w:rsidR="003D1D70" w:rsidRPr="001E67EB" w:rsidRDefault="003D1D70" w:rsidP="003D1D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02351C1" w14:textId="3BE41E08" w:rsidR="003D1D70" w:rsidRPr="001E67EB" w:rsidRDefault="003D1D70" w:rsidP="003D1D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3960F9F0" w:rsidR="003D1D70" w:rsidRPr="001E67EB" w:rsidRDefault="003D1D70" w:rsidP="003D1D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58614EA4" w:rsidR="003D1D70" w:rsidRPr="001E67EB" w:rsidRDefault="003D1D70" w:rsidP="003D1D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2812DD58" w:rsidR="003D1D70" w:rsidRPr="001E67EB" w:rsidRDefault="003D1D70" w:rsidP="003D1D7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3D1D70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3D1D70" w:rsidRDefault="003D1D70" w:rsidP="003D1D7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3D1D70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427CB64B" w:rsidR="003D1D70" w:rsidRPr="00194FD7" w:rsidRDefault="00194FD7" w:rsidP="003D1D70">
            <w:pPr>
              <w:spacing w:line="240" w:lineRule="atLeast"/>
              <w:rPr>
                <w:rFonts w:eastAsia="Times New Roman" w:cstheme="minorHAnsi"/>
                <w:bCs w:val="0"/>
                <w:sz w:val="16"/>
                <w:szCs w:val="20"/>
                <w:lang w:eastAsia="tr-TR"/>
              </w:rPr>
            </w:pPr>
            <w:r w:rsidRPr="00194FD7">
              <w:rPr>
                <w:rFonts w:ascii="Tahoma" w:hAnsi="Tahoma" w:cs="Tahoma"/>
                <w:i/>
                <w:iCs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3D1D70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3D1D70" w:rsidRPr="001E67EB" w:rsidRDefault="003D1D70" w:rsidP="003D1D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33021AFA" w:rsidR="003D1D70" w:rsidRPr="001E67EB" w:rsidRDefault="00194FD7" w:rsidP="003D1D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</w:p>
        </w:tc>
      </w:tr>
      <w:tr w:rsidR="003D1D70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3D1D70" w:rsidRPr="001E67EB" w:rsidRDefault="003D1D70" w:rsidP="003D1D7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3D024F1E" w:rsidR="003D1D70" w:rsidRPr="001E67EB" w:rsidRDefault="00194FD7" w:rsidP="00194F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27.04.2022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5C4C" w14:textId="77777777" w:rsidR="00CA42EF" w:rsidRDefault="00CA42EF" w:rsidP="003F0441">
      <w:pPr>
        <w:spacing w:after="0" w:line="240" w:lineRule="auto"/>
      </w:pPr>
      <w:r>
        <w:separator/>
      </w:r>
    </w:p>
  </w:endnote>
  <w:endnote w:type="continuationSeparator" w:id="0">
    <w:p w14:paraId="1A39B2E6" w14:textId="77777777" w:rsidR="00CA42EF" w:rsidRDefault="00CA42EF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D4002" w14:textId="77777777" w:rsidR="00CA42EF" w:rsidRDefault="00CA42EF" w:rsidP="003F0441">
      <w:pPr>
        <w:spacing w:after="0" w:line="240" w:lineRule="auto"/>
      </w:pPr>
      <w:r>
        <w:separator/>
      </w:r>
    </w:p>
  </w:footnote>
  <w:footnote w:type="continuationSeparator" w:id="0">
    <w:p w14:paraId="48F41FDF" w14:textId="77777777" w:rsidR="00CA42EF" w:rsidRDefault="00CA42EF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88BF" w14:textId="51A23F99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0A5CA9" wp14:editId="0163182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800EC" w14:textId="77777777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04882931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76A0ECE7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Abteilung für Politikwissenschaft und Internationale Beziehungen</w:t>
    </w:r>
  </w:p>
  <w:p w14:paraId="223066A1" w14:textId="286D2FCB" w:rsidR="003F0441" w:rsidRP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01CE4"/>
    <w:rsid w:val="00013591"/>
    <w:rsid w:val="00042E26"/>
    <w:rsid w:val="0005313C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12626"/>
    <w:rsid w:val="001262BB"/>
    <w:rsid w:val="001548B0"/>
    <w:rsid w:val="00156960"/>
    <w:rsid w:val="00166F57"/>
    <w:rsid w:val="001724FC"/>
    <w:rsid w:val="00194FD7"/>
    <w:rsid w:val="001A77F8"/>
    <w:rsid w:val="001C39A2"/>
    <w:rsid w:val="001E67EB"/>
    <w:rsid w:val="001F3FB4"/>
    <w:rsid w:val="00206447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D1D70"/>
    <w:rsid w:val="003E4B30"/>
    <w:rsid w:val="003F0441"/>
    <w:rsid w:val="00413C88"/>
    <w:rsid w:val="00413F91"/>
    <w:rsid w:val="00430382"/>
    <w:rsid w:val="00460F5C"/>
    <w:rsid w:val="00466F08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B5B2D"/>
    <w:rsid w:val="006E0CF0"/>
    <w:rsid w:val="006E28BC"/>
    <w:rsid w:val="006E45E8"/>
    <w:rsid w:val="00714570"/>
    <w:rsid w:val="007162C5"/>
    <w:rsid w:val="007165DD"/>
    <w:rsid w:val="00726E97"/>
    <w:rsid w:val="00734B6A"/>
    <w:rsid w:val="00735792"/>
    <w:rsid w:val="007427FE"/>
    <w:rsid w:val="00747C5D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32783"/>
    <w:rsid w:val="00933EA8"/>
    <w:rsid w:val="009573BA"/>
    <w:rsid w:val="0099603B"/>
    <w:rsid w:val="009A7E10"/>
    <w:rsid w:val="009B13A2"/>
    <w:rsid w:val="009C390B"/>
    <w:rsid w:val="009D0A4A"/>
    <w:rsid w:val="009D77A6"/>
    <w:rsid w:val="009E44F0"/>
    <w:rsid w:val="009F3C5B"/>
    <w:rsid w:val="00A1450B"/>
    <w:rsid w:val="00A4731E"/>
    <w:rsid w:val="00A52030"/>
    <w:rsid w:val="00A747B2"/>
    <w:rsid w:val="00A90C5C"/>
    <w:rsid w:val="00AC00A6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B5FE9"/>
    <w:rsid w:val="00BD61E0"/>
    <w:rsid w:val="00C0705D"/>
    <w:rsid w:val="00C143C2"/>
    <w:rsid w:val="00C40620"/>
    <w:rsid w:val="00C41A3F"/>
    <w:rsid w:val="00C457F2"/>
    <w:rsid w:val="00C47E63"/>
    <w:rsid w:val="00C53C5B"/>
    <w:rsid w:val="00C83EDD"/>
    <w:rsid w:val="00C8473F"/>
    <w:rsid w:val="00C853DA"/>
    <w:rsid w:val="00CA42EF"/>
    <w:rsid w:val="00CB3401"/>
    <w:rsid w:val="00CB4910"/>
    <w:rsid w:val="00CB4A1F"/>
    <w:rsid w:val="00D07145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4F5"/>
    <w:rsid w:val="00EA2DD4"/>
    <w:rsid w:val="00EA2EB5"/>
    <w:rsid w:val="00EB7CF6"/>
    <w:rsid w:val="00EE1A4F"/>
    <w:rsid w:val="00EE2881"/>
    <w:rsid w:val="00EE4300"/>
    <w:rsid w:val="00EF7B84"/>
    <w:rsid w:val="00F3399A"/>
    <w:rsid w:val="00F3446A"/>
    <w:rsid w:val="00F359C0"/>
    <w:rsid w:val="00F5612B"/>
    <w:rsid w:val="00F677D0"/>
    <w:rsid w:val="00F7530D"/>
    <w:rsid w:val="00F97328"/>
    <w:rsid w:val="00FA169D"/>
    <w:rsid w:val="00FB1FEE"/>
    <w:rsid w:val="00FB2930"/>
    <w:rsid w:val="00FB596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29</cp:revision>
  <dcterms:created xsi:type="dcterms:W3CDTF">2020-03-09T13:43:00Z</dcterms:created>
  <dcterms:modified xsi:type="dcterms:W3CDTF">2022-04-27T12:11:00Z</dcterms:modified>
</cp:coreProperties>
</file>