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893220"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4"/>
        <w:gridCol w:w="119"/>
        <w:gridCol w:w="13"/>
        <w:gridCol w:w="61"/>
        <w:gridCol w:w="1223"/>
        <w:gridCol w:w="362"/>
        <w:gridCol w:w="325"/>
        <w:gridCol w:w="597"/>
        <w:gridCol w:w="23"/>
        <w:gridCol w:w="189"/>
        <w:gridCol w:w="1073"/>
        <w:gridCol w:w="29"/>
        <w:gridCol w:w="25"/>
        <w:gridCol w:w="287"/>
        <w:gridCol w:w="582"/>
        <w:gridCol w:w="272"/>
        <w:gridCol w:w="86"/>
        <w:gridCol w:w="224"/>
        <w:gridCol w:w="436"/>
        <w:gridCol w:w="147"/>
        <w:gridCol w:w="478"/>
        <w:gridCol w:w="159"/>
        <w:gridCol w:w="1129"/>
      </w:tblGrid>
      <w:tr w:rsidR="003858A6" w:rsidRPr="00893220"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893220" w:rsidRDefault="003858A6" w:rsidP="00647106">
            <w:pPr>
              <w:rPr>
                <w:rFonts w:cstheme="minorHAnsi"/>
                <w:bCs w:val="0"/>
                <w:color w:val="000000"/>
                <w:lang w:val="en-US"/>
              </w:rPr>
            </w:pPr>
            <w:r w:rsidRPr="00893220">
              <w:rPr>
                <w:rFonts w:cstheme="minorHAnsi"/>
                <w:bCs w:val="0"/>
                <w:color w:val="000000"/>
                <w:lang w:val="en-US"/>
              </w:rPr>
              <w:t>Course Details</w:t>
            </w:r>
          </w:p>
        </w:tc>
      </w:tr>
      <w:tr w:rsidR="003858A6" w:rsidRPr="00893220"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893220" w:rsidRDefault="003858A6" w:rsidP="00647106">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Semester</w:t>
            </w:r>
          </w:p>
        </w:tc>
      </w:tr>
      <w:tr w:rsidR="003858A6" w:rsidRPr="00893220"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56661E54" w:rsidR="003858A6" w:rsidRPr="00893220" w:rsidRDefault="00BE14A3"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b w:val="0"/>
                <w:bCs w:val="0"/>
                <w:color w:val="000000" w:themeColor="text1"/>
                <w:sz w:val="20"/>
                <w:szCs w:val="20"/>
                <w:lang w:val="en-US" w:eastAsia="tr-TR"/>
              </w:rPr>
              <w:t>POL</w:t>
            </w:r>
            <w:r w:rsidR="001F6FB6" w:rsidRPr="00893220">
              <w:rPr>
                <w:rFonts w:eastAsia="Times New Roman" w:cstheme="minorHAnsi"/>
                <w:b w:val="0"/>
                <w:bCs w:val="0"/>
                <w:color w:val="000000" w:themeColor="text1"/>
                <w:sz w:val="20"/>
                <w:szCs w:val="20"/>
                <w:lang w:val="en-US" w:eastAsia="tr-TR"/>
              </w:rPr>
              <w:t>312</w:t>
            </w:r>
          </w:p>
        </w:tc>
        <w:tc>
          <w:tcPr>
            <w:tcW w:w="834" w:type="pct"/>
            <w:gridSpan w:val="6"/>
            <w:vAlign w:val="center"/>
          </w:tcPr>
          <w:p w14:paraId="1159929E" w14:textId="26A670CE" w:rsidR="003858A6" w:rsidRPr="00893220" w:rsidRDefault="001F6FB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3</w:t>
            </w:r>
          </w:p>
        </w:tc>
        <w:tc>
          <w:tcPr>
            <w:tcW w:w="843" w:type="pct"/>
            <w:gridSpan w:val="3"/>
            <w:vAlign w:val="center"/>
          </w:tcPr>
          <w:p w14:paraId="345A6661" w14:textId="5A426514" w:rsidR="003858A6" w:rsidRPr="00893220" w:rsidRDefault="001F6FB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6</w:t>
            </w:r>
          </w:p>
        </w:tc>
      </w:tr>
      <w:tr w:rsidR="003858A6" w:rsidRPr="00893220"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ECTS</w:t>
            </w:r>
          </w:p>
        </w:tc>
      </w:tr>
      <w:tr w:rsidR="003858A6" w:rsidRPr="00893220"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52026419" w:rsidR="003858A6" w:rsidRPr="00893220" w:rsidRDefault="00F77343"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b w:val="0"/>
                <w:bCs w:val="0"/>
                <w:color w:val="000000" w:themeColor="text1"/>
                <w:sz w:val="20"/>
                <w:szCs w:val="20"/>
                <w:lang w:val="en-US" w:eastAsia="tr-TR"/>
              </w:rPr>
              <w:t xml:space="preserve">International </w:t>
            </w:r>
            <w:r w:rsidR="00893220" w:rsidRPr="00893220">
              <w:rPr>
                <w:rFonts w:eastAsia="Times New Roman" w:cstheme="minorHAnsi"/>
                <w:b w:val="0"/>
                <w:bCs w:val="0"/>
                <w:color w:val="000000" w:themeColor="text1"/>
                <w:sz w:val="20"/>
                <w:szCs w:val="20"/>
                <w:lang w:val="en-US" w:eastAsia="tr-TR"/>
              </w:rPr>
              <w:t>Organi</w:t>
            </w:r>
            <w:r w:rsidR="005A31DC">
              <w:rPr>
                <w:rFonts w:eastAsia="Times New Roman" w:cstheme="minorHAnsi"/>
                <w:b w:val="0"/>
                <w:bCs w:val="0"/>
                <w:color w:val="000000" w:themeColor="text1"/>
                <w:sz w:val="20"/>
                <w:szCs w:val="20"/>
                <w:lang w:val="en-US" w:eastAsia="tr-TR"/>
              </w:rPr>
              <w:t>s</w:t>
            </w:r>
            <w:r w:rsidR="00893220" w:rsidRPr="00893220">
              <w:rPr>
                <w:rFonts w:eastAsia="Times New Roman" w:cstheme="minorHAnsi"/>
                <w:b w:val="0"/>
                <w:bCs w:val="0"/>
                <w:color w:val="000000" w:themeColor="text1"/>
                <w:sz w:val="20"/>
                <w:szCs w:val="20"/>
                <w:lang w:val="en-US" w:eastAsia="tr-TR"/>
              </w:rPr>
              <w:t>ations</w:t>
            </w:r>
            <w:r w:rsidR="001F6FB6" w:rsidRPr="00893220">
              <w:rPr>
                <w:rFonts w:eastAsia="Times New Roman" w:cstheme="minorHAnsi"/>
                <w:b w:val="0"/>
                <w:bCs w:val="0"/>
                <w:color w:val="000000" w:themeColor="text1"/>
                <w:sz w:val="20"/>
                <w:szCs w:val="20"/>
                <w:lang w:val="en-US" w:eastAsia="tr-TR"/>
              </w:rPr>
              <w:t xml:space="preserve"> </w:t>
            </w:r>
          </w:p>
        </w:tc>
        <w:tc>
          <w:tcPr>
            <w:tcW w:w="278" w:type="pct"/>
            <w:vAlign w:val="center"/>
          </w:tcPr>
          <w:p w14:paraId="2C73F7AD" w14:textId="34B5ACB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3"/>
            <w:vAlign w:val="center"/>
          </w:tcPr>
          <w:p w14:paraId="77F166DC" w14:textId="6123C7D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74EDC82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4B0A3B34" w14:textId="1656504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3858A6" w:rsidRPr="00893220"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893220"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893220"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Language</w:t>
            </w:r>
          </w:p>
        </w:tc>
        <w:tc>
          <w:tcPr>
            <w:tcW w:w="3650" w:type="pct"/>
            <w:gridSpan w:val="19"/>
            <w:vAlign w:val="center"/>
          </w:tcPr>
          <w:p w14:paraId="3C5D8816" w14:textId="14843896" w:rsidR="003858A6" w:rsidRPr="00893220" w:rsidRDefault="00BE14A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German</w:t>
            </w:r>
          </w:p>
        </w:tc>
      </w:tr>
      <w:tr w:rsidR="003858A6" w:rsidRPr="00893220"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2F7B8E10" w:rsidR="003858A6" w:rsidRPr="00893220" w:rsidRDefault="00BE14A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Department / Program</w:t>
            </w:r>
          </w:p>
        </w:tc>
        <w:tc>
          <w:tcPr>
            <w:tcW w:w="3650" w:type="pct"/>
            <w:gridSpan w:val="19"/>
            <w:vAlign w:val="center"/>
          </w:tcPr>
          <w:p w14:paraId="14216FF8" w14:textId="6A9E1EA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Political Science and International Relations</w:t>
            </w:r>
          </w:p>
        </w:tc>
      </w:tr>
      <w:tr w:rsidR="003858A6" w:rsidRPr="00893220"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14788D06" w:rsidR="003858A6" w:rsidRPr="00893220" w:rsidRDefault="00635EB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The course will be carried on in lecture form.</w:t>
            </w:r>
          </w:p>
        </w:tc>
      </w:tr>
      <w:tr w:rsidR="003858A6" w:rsidRPr="00893220"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Compulsory</w:t>
            </w:r>
          </w:p>
        </w:tc>
        <w:tc>
          <w:tcPr>
            <w:tcW w:w="912" w:type="pct"/>
            <w:gridSpan w:val="5"/>
            <w:vAlign w:val="center"/>
          </w:tcPr>
          <w:p w14:paraId="4A58C67A" w14:textId="402C8CBA" w:rsidR="003858A6" w:rsidRPr="00893220" w:rsidRDefault="001F6FB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14:paraId="4AC30A77"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Elective</w:t>
            </w:r>
          </w:p>
        </w:tc>
        <w:tc>
          <w:tcPr>
            <w:tcW w:w="913" w:type="pct"/>
            <w:gridSpan w:val="4"/>
            <w:vAlign w:val="center"/>
          </w:tcPr>
          <w:p w14:paraId="37755065" w14:textId="7777777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53DB93E1" w14:textId="1DC40A5C" w:rsidR="003858A6" w:rsidRPr="00893220" w:rsidRDefault="001F6FB6"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This course is intended to inform students about the most important elements and actors in global governance.</w:t>
            </w:r>
          </w:p>
        </w:tc>
      </w:tr>
      <w:tr w:rsidR="003858A6" w:rsidRPr="00893220"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Content</w:t>
            </w:r>
          </w:p>
        </w:tc>
        <w:tc>
          <w:tcPr>
            <w:tcW w:w="3650" w:type="pct"/>
            <w:gridSpan w:val="19"/>
            <w:vAlign w:val="center"/>
          </w:tcPr>
          <w:p w14:paraId="36ADA30B" w14:textId="239BB27D" w:rsidR="003858A6" w:rsidRPr="00893220" w:rsidRDefault="001F6FB6" w:rsidP="004F4379">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The internationalization of social problems presents the world with new challenges. Financial market regulation, development cooperation, the establishment of binding labor standards or the fight against global warming are just a few of the most prominent examples. These developments result in an increased need for international cooperation and coordination. Despite a current crisis in multilateral cooperation, international (intergovernmental) organizations (IOs) have gained influence in many policy areas in the medium and long term and play a key role in multilateral negotiation processes and cross-border regulation. Against this background, the lecture provides basic knowledge about the historical development, structure and focus of international organizations. We also examine various theoretical approaches that have dealt with the analysis of international organizations and their tasks in recent years. Finally, selected empirical studies provide an insight into the scientific analysis of IOs; also against the background of the retroactive effect of their decisions on the member states.</w:t>
            </w:r>
          </w:p>
        </w:tc>
      </w:tr>
      <w:tr w:rsidR="003858A6" w:rsidRPr="00893220"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vAlign w:val="center"/>
          </w:tcPr>
          <w:p w14:paraId="12642B86" w14:textId="290001D8"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00538C8C"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61CE0BC7" w:rsidR="003858A6" w:rsidRPr="00893220" w:rsidRDefault="00C97A8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97A84">
              <w:rPr>
                <w:rFonts w:eastAsia="Times New Roman" w:cstheme="minorHAnsi"/>
                <w:bCs/>
                <w:color w:val="000000" w:themeColor="text1"/>
                <w:sz w:val="20"/>
                <w:szCs w:val="20"/>
                <w:lang w:val="en-US" w:eastAsia="tr-TR"/>
              </w:rPr>
              <w:t>Dr. Tacettin Kutay</w:t>
            </w:r>
          </w:p>
        </w:tc>
      </w:tr>
      <w:tr w:rsidR="003858A6" w:rsidRPr="00893220"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Assistant(s)</w:t>
            </w:r>
          </w:p>
        </w:tc>
        <w:tc>
          <w:tcPr>
            <w:tcW w:w="3650" w:type="pct"/>
            <w:gridSpan w:val="19"/>
            <w:vAlign w:val="center"/>
          </w:tcPr>
          <w:p w14:paraId="2FE422AB" w14:textId="20437881"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5772B5B2"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Recommended or Required Reading</w:t>
            </w:r>
          </w:p>
        </w:tc>
      </w:tr>
      <w:tr w:rsidR="003858A6" w:rsidRPr="00893220" w14:paraId="73FF1050"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69236DE8" w14:textId="77777777" w:rsidR="00A35F9B" w:rsidRPr="00C97A84"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 xml:space="preserve">Bauer, Michael W., Eugénia da Conceição-Heldt, und Jörn Ege. 2015. </w:t>
            </w:r>
            <w:r w:rsidRPr="00C97A84">
              <w:rPr>
                <w:rFonts w:eastAsia="Times New Roman" w:cstheme="minorHAnsi"/>
                <w:bCs/>
                <w:color w:val="000000" w:themeColor="text1"/>
                <w:sz w:val="20"/>
                <w:szCs w:val="20"/>
                <w:lang w:val="de-DE" w:eastAsia="tr-TR"/>
              </w:rPr>
              <w:t>Autonomiekonzeptionen internationaler Organisationen im Vergleich. Politische Vierteljahresschrift: 28–53.</w:t>
            </w:r>
          </w:p>
          <w:p w14:paraId="0F3C51CC"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Bauer, Michael W., Jörn Ege, und Nora Wagner. 2018. Konzeptualisierung und Vergleich der Autonomie internationaler Verwaltungen. Der moderne staat – Zeitschrift für Public Policy, Recht und Management 10: 191–210. doi: 10.3224/dms.v10i2.02.</w:t>
            </w:r>
          </w:p>
          <w:p w14:paraId="181AC3E5"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Busch, Per-Olof. 2015. Die Autonomie internationaler Verwaltungsstäbe als Akteure nicht-hierarchischer Politiktransfers. Politische Vierteljahresschrift: 105–130.</w:t>
            </w:r>
          </w:p>
          <w:p w14:paraId="55D9F84A"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lastRenderedPageBreak/>
              <w:t>da Conceição-Heldt, Eugénia, Martin Koch, und Andrea Liese. 2015. Internationale Organisationen als Forschungsgegenstand. Oder: "Über Blinde und die Gestalt des Elefanten". Politische Vierteljahresschrift 49: 4–27.</w:t>
            </w:r>
          </w:p>
          <w:p w14:paraId="26170F64"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Frey, Bruno S., und Alois Stutzer. 2005. Ein Vorschlag zu mehr Demokratie in Internationalen Organisationen. Zeitschrift für Staats- und Europawissenschaften 3. doi: 10.1515/zfse.2005.3.3.344.</w:t>
            </w:r>
          </w:p>
          <w:p w14:paraId="5DB6475E"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Furtak, Florian T. 2015. Internationale Organisationen. Staatliche und nichtstaatliche Organisationen in der Weltpolitik. Wiesbaden: Springer VS.</w:t>
            </w:r>
          </w:p>
          <w:p w14:paraId="34DCCB66"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Gilardi, Fabrizio, und Dietmar Braun. 2002. Delegation aus der Sicht der Prinzipal-Agent-Theorie. Politische Vierteljahresschrift 43: 147–161. doi: 10.1007/s11615-002-0008-6.</w:t>
            </w:r>
          </w:p>
          <w:p w14:paraId="1573D143"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Hanrieder, Tine. 2015. Pfadabhängigkeit und paradoxe Reformeffekte: die Fragmentierung der Weltgesundheitsorganisation. Die Fragmentierung der Weltgesundheitsorganisation. In Internationale Organisationen. Autonomie, Politisierung, interorganisationale Beziehungen und Wandel, Hrsg. Eugénia da Conceição-Heldt, Martin Koch, und Andrea Liese, 396–422. Baden-Baden: Nomos.</w:t>
            </w:r>
          </w:p>
          <w:p w14:paraId="172FBC94"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Knill, Christoph, und Tim Balint. 2007. Managementreformen in internationalen Organisationen: Eine vergleichende Analyse der Europäischen Kommission und des OECD-Sekretariats. Politische Vierteljahresschrift 48: 434–460.</w:t>
            </w:r>
          </w:p>
          <w:p w14:paraId="1D6226F3"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Koch, Martin. 2008. Verselbständigungsprozesse internationaler Organisationen. Wiesbaden: VS Verlag für Sozialwissenschaften.</w:t>
            </w:r>
          </w:p>
          <w:p w14:paraId="597D000F"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A7B99">
              <w:rPr>
                <w:rFonts w:eastAsia="Times New Roman" w:cstheme="minorHAnsi"/>
                <w:bCs/>
                <w:color w:val="000000" w:themeColor="text1"/>
                <w:sz w:val="20"/>
                <w:szCs w:val="20"/>
                <w:lang w:val="de-DE" w:eastAsia="tr-TR"/>
              </w:rPr>
              <w:t>Liese, Andrea, und Silke Weinlich. 2006. Die Rolle von Verwaltungsstäben in internationalen Organisationen. Lücken, Tücken und Konturen eines (neuen) Forschungsgebiets. Politische Vierteljahresschrift 37: 491–524.</w:t>
            </w:r>
          </w:p>
          <w:p w14:paraId="2B7819BD" w14:textId="77777777" w:rsidR="00A35F9B" w:rsidRPr="00893220"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BA7B99">
              <w:rPr>
                <w:rFonts w:eastAsia="Times New Roman" w:cstheme="minorHAnsi"/>
                <w:bCs/>
                <w:color w:val="000000" w:themeColor="text1"/>
                <w:sz w:val="20"/>
                <w:szCs w:val="20"/>
                <w:lang w:val="de-DE" w:eastAsia="tr-TR"/>
              </w:rPr>
              <w:t xml:space="preserve">Martinez-Diaz, Leonardo. </w:t>
            </w:r>
            <w:r w:rsidRPr="00893220">
              <w:rPr>
                <w:rFonts w:eastAsia="Times New Roman" w:cstheme="minorHAnsi"/>
                <w:bCs/>
                <w:color w:val="000000" w:themeColor="text1"/>
                <w:sz w:val="20"/>
                <w:szCs w:val="20"/>
                <w:lang w:val="en-US" w:eastAsia="tr-TR"/>
              </w:rPr>
              <w:t>2009. Boards of Directors in International Organizations: A Framework for Understanding the Dilemmas of Institutional Design. The Review of International Organizations 4: 383–406. doi: 10.1007/s11558-009-9061-x.</w:t>
            </w:r>
          </w:p>
          <w:p w14:paraId="39803CC8" w14:textId="77777777" w:rsidR="00A35F9B" w:rsidRPr="00BA7B99"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893220">
              <w:rPr>
                <w:rFonts w:eastAsia="Times New Roman" w:cstheme="minorHAnsi"/>
                <w:bCs/>
                <w:color w:val="000000" w:themeColor="text1"/>
                <w:sz w:val="20"/>
                <w:szCs w:val="20"/>
                <w:lang w:val="en-US" w:eastAsia="tr-TR"/>
              </w:rPr>
              <w:t xml:space="preserve">Rittberger, Volker, Bernhard Zangl, und Andreas Kruck. </w:t>
            </w:r>
            <w:r w:rsidRPr="00BA7B99">
              <w:rPr>
                <w:rFonts w:eastAsia="Times New Roman" w:cstheme="minorHAnsi"/>
                <w:bCs/>
                <w:color w:val="000000" w:themeColor="text1"/>
                <w:sz w:val="20"/>
                <w:szCs w:val="20"/>
                <w:lang w:val="de-DE" w:eastAsia="tr-TR"/>
              </w:rPr>
              <w:t>2013. Internationale Organisationen. Wiesbaden: Springer VS.</w:t>
            </w:r>
          </w:p>
          <w:p w14:paraId="2D7B7332" w14:textId="07A88553" w:rsidR="003858A6" w:rsidRPr="00893220" w:rsidRDefault="00A35F9B" w:rsidP="004F437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Wegge, Njord. 2011. The political order in the Arctic: power structures, regimes and influence. Polar Record 47: 165–176. doi: 10.1017/S0032247410000331.</w:t>
            </w:r>
          </w:p>
        </w:tc>
      </w:tr>
      <w:tr w:rsidR="003858A6" w:rsidRPr="00893220" w14:paraId="3B1DF51F"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Other Sources</w:t>
            </w:r>
          </w:p>
        </w:tc>
        <w:tc>
          <w:tcPr>
            <w:tcW w:w="3685" w:type="pct"/>
            <w:gridSpan w:val="21"/>
            <w:vAlign w:val="center"/>
          </w:tcPr>
          <w:p w14:paraId="7DCCF69E" w14:textId="60BC42E7" w:rsidR="003858A6" w:rsidRPr="00893220" w:rsidRDefault="004F4379" w:rsidP="004F4379">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Additional Course Material</w:t>
            </w:r>
          </w:p>
        </w:tc>
      </w:tr>
      <w:tr w:rsidR="003858A6" w:rsidRPr="00893220" w14:paraId="54283A03"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color w:val="000000"/>
                <w:sz w:val="20"/>
                <w:szCs w:val="20"/>
                <w:lang w:val="en-US"/>
              </w:rPr>
              <w:t>Documents</w:t>
            </w:r>
          </w:p>
        </w:tc>
        <w:tc>
          <w:tcPr>
            <w:tcW w:w="3685" w:type="pct"/>
            <w:gridSpan w:val="21"/>
            <w:vAlign w:val="center"/>
          </w:tcPr>
          <w:p w14:paraId="6996AAED" w14:textId="38A6AFA1" w:rsidR="003858A6" w:rsidRPr="00893220" w:rsidRDefault="00C97A8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627661D9"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6DAC8143" w:rsidR="003858A6" w:rsidRPr="00893220" w:rsidRDefault="00C97A8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25965C96"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Exams</w:t>
            </w:r>
          </w:p>
        </w:tc>
        <w:tc>
          <w:tcPr>
            <w:tcW w:w="3685" w:type="pct"/>
            <w:gridSpan w:val="21"/>
            <w:vAlign w:val="center"/>
          </w:tcPr>
          <w:p w14:paraId="4E18B9A2" w14:textId="0DE7D603" w:rsidR="003858A6" w:rsidRPr="00893220" w:rsidRDefault="00C97A8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Course Composition</w:t>
            </w:r>
          </w:p>
        </w:tc>
      </w:tr>
      <w:tr w:rsidR="003858A6" w:rsidRPr="00893220" w14:paraId="498B44B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Mathematics und Basic Sciences</w:t>
            </w:r>
          </w:p>
        </w:tc>
        <w:tc>
          <w:tcPr>
            <w:tcW w:w="2416" w:type="pct"/>
            <w:gridSpan w:val="14"/>
            <w:vAlign w:val="center"/>
          </w:tcPr>
          <w:p w14:paraId="54F7E126" w14:textId="7B288D39"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79324FDE"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Engineering</w:t>
            </w:r>
          </w:p>
        </w:tc>
        <w:tc>
          <w:tcPr>
            <w:tcW w:w="2416" w:type="pct"/>
            <w:gridSpan w:val="14"/>
            <w:tcBorders>
              <w:top w:val="none" w:sz="0" w:space="0" w:color="auto"/>
              <w:bottom w:val="none" w:sz="0" w:space="0" w:color="auto"/>
            </w:tcBorders>
            <w:vAlign w:val="center"/>
          </w:tcPr>
          <w:p w14:paraId="64CF962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70954CB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Engineering Design</w:t>
            </w:r>
          </w:p>
        </w:tc>
        <w:tc>
          <w:tcPr>
            <w:tcW w:w="2416" w:type="pct"/>
            <w:gridSpan w:val="14"/>
            <w:vAlign w:val="center"/>
          </w:tcPr>
          <w:p w14:paraId="15210C61"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593BA25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315F784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57BF4607" w:rsidR="003858A6" w:rsidRPr="00893220" w:rsidRDefault="004F437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w:t>
            </w:r>
            <w:r w:rsidR="003858A6" w:rsidRPr="00893220">
              <w:rPr>
                <w:rFonts w:eastAsia="Times New Roman" w:cstheme="minorHAnsi"/>
                <w:bCs/>
                <w:color w:val="000000" w:themeColor="text1"/>
                <w:sz w:val="20"/>
                <w:szCs w:val="20"/>
                <w:lang w:val="en-US" w:eastAsia="tr-TR"/>
              </w:rPr>
              <w:t>%</w:t>
            </w:r>
          </w:p>
        </w:tc>
      </w:tr>
      <w:tr w:rsidR="003858A6" w:rsidRPr="00893220" w14:paraId="535D5D32"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Educational Sciences</w:t>
            </w:r>
          </w:p>
        </w:tc>
        <w:tc>
          <w:tcPr>
            <w:tcW w:w="2416" w:type="pct"/>
            <w:gridSpan w:val="14"/>
            <w:vAlign w:val="center"/>
          </w:tcPr>
          <w:p w14:paraId="720B2B8A"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F91D04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6F07FA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Health Sciences</w:t>
            </w:r>
          </w:p>
        </w:tc>
        <w:tc>
          <w:tcPr>
            <w:tcW w:w="2416" w:type="pct"/>
            <w:gridSpan w:val="14"/>
            <w:vAlign w:val="center"/>
          </w:tcPr>
          <w:p w14:paraId="29CD87C5"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8B9557D"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5DBECDE0"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Assessment</w:t>
            </w:r>
          </w:p>
        </w:tc>
      </w:tr>
      <w:tr w:rsidR="003858A6" w:rsidRPr="00893220" w14:paraId="248A9473"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Percentage (%)</w:t>
            </w:r>
          </w:p>
        </w:tc>
      </w:tr>
      <w:tr w:rsidR="003858A6" w:rsidRPr="00893220" w14:paraId="0E8E52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Midterm Exam</w:t>
            </w:r>
          </w:p>
        </w:tc>
        <w:tc>
          <w:tcPr>
            <w:tcW w:w="2416" w:type="pct"/>
            <w:gridSpan w:val="14"/>
            <w:shd w:val="clear" w:color="auto" w:fill="auto"/>
            <w:vAlign w:val="center"/>
          </w:tcPr>
          <w:p w14:paraId="543A627F" w14:textId="4447B726"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5EE19141" w14:textId="48F9391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40</w:t>
            </w:r>
          </w:p>
        </w:tc>
      </w:tr>
      <w:tr w:rsidR="003858A6" w:rsidRPr="00893220" w14:paraId="5A858CE1"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4E924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Assignments</w:t>
            </w:r>
          </w:p>
        </w:tc>
        <w:tc>
          <w:tcPr>
            <w:tcW w:w="2416" w:type="pct"/>
            <w:gridSpan w:val="14"/>
            <w:shd w:val="clear" w:color="auto" w:fill="auto"/>
            <w:vAlign w:val="center"/>
          </w:tcPr>
          <w:p w14:paraId="04155514" w14:textId="251AA2BD"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5963668C"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7DE27F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Recitations</w:t>
            </w:r>
          </w:p>
        </w:tc>
        <w:tc>
          <w:tcPr>
            <w:tcW w:w="2416" w:type="pct"/>
            <w:gridSpan w:val="14"/>
            <w:shd w:val="clear" w:color="auto" w:fill="auto"/>
            <w:vAlign w:val="center"/>
          </w:tcPr>
          <w:p w14:paraId="27A47A4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31A9AF5"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0EF0E18"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Final Exam</w:t>
            </w:r>
          </w:p>
        </w:tc>
        <w:tc>
          <w:tcPr>
            <w:tcW w:w="2416" w:type="pct"/>
            <w:gridSpan w:val="14"/>
            <w:shd w:val="clear" w:color="auto" w:fill="auto"/>
            <w:vAlign w:val="center"/>
          </w:tcPr>
          <w:p w14:paraId="5EB965F2" w14:textId="1C103CFD"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0988D20E" w14:textId="4D137BE1"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3858A6" w:rsidRPr="00893220"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3858A6" w:rsidRPr="00893220"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100</w:t>
            </w:r>
          </w:p>
        </w:tc>
      </w:tr>
      <w:tr w:rsidR="003858A6" w:rsidRPr="00893220"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3858A6" w:rsidRPr="00893220" w:rsidRDefault="003858A6" w:rsidP="00647106">
            <w:pPr>
              <w:spacing w:line="240" w:lineRule="atLeas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lang w:val="en-US" w:eastAsia="tr-TR"/>
              </w:rPr>
              <w:t>ECTS Points and Work Load</w:t>
            </w:r>
          </w:p>
        </w:tc>
      </w:tr>
      <w:tr w:rsidR="003858A6" w:rsidRPr="00893220" w14:paraId="1408B25D"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1243" w:type="pct"/>
            <w:gridSpan w:val="7"/>
            <w:tcBorders>
              <w:top w:val="none" w:sz="0" w:space="0" w:color="auto"/>
              <w:bottom w:val="none" w:sz="0" w:space="0" w:color="auto"/>
            </w:tcBorders>
            <w:shd w:val="clear" w:color="auto" w:fill="B6DDE8" w:themeFill="accent5" w:themeFillTint="66"/>
            <w:vAlign w:val="center"/>
          </w:tcPr>
          <w:p w14:paraId="4EE4731C"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173" w:type="pct"/>
            <w:gridSpan w:val="7"/>
            <w:tcBorders>
              <w:top w:val="none" w:sz="0" w:space="0" w:color="auto"/>
              <w:bottom w:val="none" w:sz="0" w:space="0" w:color="auto"/>
            </w:tcBorders>
            <w:shd w:val="clear" w:color="auto" w:fill="B6DDE8" w:themeFill="accent5" w:themeFillTint="66"/>
            <w:vAlign w:val="center"/>
          </w:tcPr>
          <w:p w14:paraId="2D20DD3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Work Load (Hours)</w:t>
            </w:r>
          </w:p>
        </w:tc>
      </w:tr>
      <w:tr w:rsidR="003858A6" w:rsidRPr="00893220" w14:paraId="0B934733"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Lectures</w:t>
            </w:r>
          </w:p>
        </w:tc>
        <w:tc>
          <w:tcPr>
            <w:tcW w:w="1243" w:type="pct"/>
            <w:gridSpan w:val="7"/>
            <w:vAlign w:val="center"/>
          </w:tcPr>
          <w:p w14:paraId="5C593354" w14:textId="127FBEFB"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15</w:t>
            </w:r>
          </w:p>
        </w:tc>
        <w:tc>
          <w:tcPr>
            <w:tcW w:w="1173" w:type="pct"/>
            <w:gridSpan w:val="7"/>
            <w:vAlign w:val="center"/>
          </w:tcPr>
          <w:p w14:paraId="65130E0E" w14:textId="49CE57B5"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3</w:t>
            </w:r>
          </w:p>
        </w:tc>
        <w:tc>
          <w:tcPr>
            <w:tcW w:w="1269" w:type="pct"/>
            <w:gridSpan w:val="7"/>
            <w:vAlign w:val="center"/>
          </w:tcPr>
          <w:p w14:paraId="270F288C" w14:textId="1BC2270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3858A6" w:rsidRPr="00893220" w14:paraId="16E13893"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Self-Study</w:t>
            </w:r>
          </w:p>
        </w:tc>
        <w:tc>
          <w:tcPr>
            <w:tcW w:w="1243" w:type="pct"/>
            <w:gridSpan w:val="7"/>
            <w:vAlign w:val="center"/>
          </w:tcPr>
          <w:p w14:paraId="3F94C5CC" w14:textId="671E285D"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974F8E7" w14:textId="463129D2"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09C9707F"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1243" w:type="pct"/>
            <w:gridSpan w:val="7"/>
            <w:vAlign w:val="center"/>
          </w:tcPr>
          <w:p w14:paraId="248F2829" w14:textId="674F5F4C"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23047906" w14:textId="05B0B654"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7DF050A2"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Presentation / Seminar Preparation</w:t>
            </w:r>
          </w:p>
        </w:tc>
        <w:tc>
          <w:tcPr>
            <w:tcW w:w="1243" w:type="pct"/>
            <w:gridSpan w:val="7"/>
            <w:vAlign w:val="center"/>
          </w:tcPr>
          <w:p w14:paraId="21C7BD66"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06B9C0F5"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44753A5"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Midterm Exam</w:t>
            </w:r>
          </w:p>
        </w:tc>
        <w:tc>
          <w:tcPr>
            <w:tcW w:w="1243" w:type="pct"/>
            <w:gridSpan w:val="7"/>
            <w:vAlign w:val="center"/>
          </w:tcPr>
          <w:p w14:paraId="7E7213EE" w14:textId="026057BE"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79737B68" w14:textId="4512D4D6"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5E523EFD" w14:textId="745267E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3858A6" w:rsidRPr="00893220" w14:paraId="32BEBB68"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Recitations</w:t>
            </w:r>
          </w:p>
        </w:tc>
        <w:tc>
          <w:tcPr>
            <w:tcW w:w="1243" w:type="pct"/>
            <w:gridSpan w:val="7"/>
            <w:vAlign w:val="center"/>
          </w:tcPr>
          <w:p w14:paraId="05CECE32" w14:textId="73EDCE55"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69C9071D" w14:textId="1ED1DBE6"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95BAF66"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Laboratory</w:t>
            </w:r>
          </w:p>
        </w:tc>
        <w:tc>
          <w:tcPr>
            <w:tcW w:w="1243" w:type="pct"/>
            <w:gridSpan w:val="7"/>
            <w:vAlign w:val="center"/>
          </w:tcPr>
          <w:p w14:paraId="57A0A401"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8C0A37D"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C3C97DF"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Projects</w:t>
            </w:r>
          </w:p>
        </w:tc>
        <w:tc>
          <w:tcPr>
            <w:tcW w:w="1243" w:type="pct"/>
            <w:gridSpan w:val="7"/>
            <w:vAlign w:val="center"/>
          </w:tcPr>
          <w:p w14:paraId="49D9D86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550AA2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1B434B8"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Final Exam</w:t>
            </w:r>
          </w:p>
        </w:tc>
        <w:tc>
          <w:tcPr>
            <w:tcW w:w="1243" w:type="pct"/>
            <w:gridSpan w:val="7"/>
            <w:vAlign w:val="center"/>
          </w:tcPr>
          <w:p w14:paraId="3F295A6B" w14:textId="18695DA4"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307EA066" w14:textId="1D3A2A22"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04DC479E" w14:textId="4E6F6FD1"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3858A6" w:rsidRPr="00893220"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3858A6" w:rsidRPr="00893220" w:rsidRDefault="003858A6" w:rsidP="00647106">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726E0D67" w:rsidR="003858A6" w:rsidRPr="00893220" w:rsidRDefault="00635EB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150</w:t>
            </w:r>
          </w:p>
        </w:tc>
      </w:tr>
      <w:tr w:rsidR="003858A6" w:rsidRPr="00893220"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5C2A8135" w:rsidR="003858A6" w:rsidRPr="00893220" w:rsidRDefault="003858A6" w:rsidP="00647106">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 xml:space="preserve">ECTS </w:t>
            </w:r>
            <w:r w:rsidR="001D4A59" w:rsidRPr="00893220">
              <w:rPr>
                <w:rFonts w:eastAsia="Times New Roman" w:cstheme="minorHAnsi"/>
                <w:color w:val="000000" w:themeColor="text1"/>
                <w:sz w:val="20"/>
                <w:szCs w:val="20"/>
                <w:lang w:val="en-US" w:eastAsia="tr-TR"/>
              </w:rPr>
              <w:t>Points (</w:t>
            </w:r>
            <w:r w:rsidRPr="00893220">
              <w:rPr>
                <w:rFonts w:eastAsia="Times New Roman" w:cstheme="minorHAnsi"/>
                <w:b w:val="0"/>
                <w:color w:val="000000" w:themeColor="text1"/>
                <w:sz w:val="20"/>
                <w:szCs w:val="20"/>
                <w:lang w:val="en-US" w:eastAsia="tr-TR"/>
              </w:rPr>
              <w:t>Total Work Load</w:t>
            </w:r>
            <w:r w:rsidR="005D4389" w:rsidRPr="00893220">
              <w:rPr>
                <w:rFonts w:eastAsia="Times New Roman" w:cstheme="minorHAnsi"/>
                <w:b w:val="0"/>
                <w:color w:val="000000" w:themeColor="text1"/>
                <w:sz w:val="20"/>
                <w:szCs w:val="20"/>
                <w:lang w:val="en-US" w:eastAsia="tr-TR"/>
              </w:rPr>
              <w:t xml:space="preserve"> / </w:t>
            </w:r>
            <w:r w:rsidR="001D4A59" w:rsidRPr="00893220">
              <w:rPr>
                <w:rFonts w:eastAsia="Times New Roman" w:cstheme="minorHAnsi"/>
                <w:b w:val="0"/>
                <w:color w:val="000000" w:themeColor="text1"/>
                <w:sz w:val="20"/>
                <w:szCs w:val="20"/>
                <w:lang w:val="en-US" w:eastAsia="tr-TR"/>
              </w:rPr>
              <w:t>Hour)</w:t>
            </w:r>
            <w:r w:rsidR="001D4A59" w:rsidRPr="00893220">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03052F5E"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5</w:t>
            </w:r>
          </w:p>
        </w:tc>
      </w:tr>
      <w:tr w:rsidR="003858A6" w:rsidRPr="00893220"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3858A6" w:rsidRPr="00893220" w:rsidRDefault="003858A6" w:rsidP="00647106">
            <w:pPr>
              <w:spacing w:line="240" w:lineRule="atLeast"/>
              <w:rPr>
                <w:rFonts w:eastAsia="Times New Roman" w:cstheme="minorHAnsi"/>
                <w:b w:val="0"/>
                <w:color w:val="000000" w:themeColor="text1"/>
                <w:lang w:val="en-US" w:eastAsia="tr-TR"/>
              </w:rPr>
            </w:pPr>
            <w:r w:rsidRPr="00893220">
              <w:rPr>
                <w:rFonts w:eastAsia="Times New Roman" w:cstheme="minorHAnsi"/>
                <w:bCs w:val="0"/>
                <w:color w:val="000000" w:themeColor="text1"/>
                <w:lang w:val="en-US" w:eastAsia="tr-TR"/>
              </w:rPr>
              <w:t>Learning Outcomes</w:t>
            </w:r>
          </w:p>
        </w:tc>
      </w:tr>
      <w:tr w:rsidR="003858A6" w:rsidRPr="00893220" w14:paraId="3AE9C6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63D9F06F" w14:textId="52DFDCDB" w:rsidR="003858A6" w:rsidRPr="00893220" w:rsidRDefault="008807C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Conceptual knowledge about the formation and functioning of international organizations.</w:t>
            </w:r>
          </w:p>
        </w:tc>
      </w:tr>
      <w:tr w:rsidR="003858A6" w:rsidRPr="00893220" w14:paraId="65996EF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vAlign w:val="center"/>
          </w:tcPr>
          <w:p w14:paraId="4875ADCD" w14:textId="2227BB1F" w:rsidR="003858A6" w:rsidRPr="00893220" w:rsidRDefault="008807C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Mastery of various theoretical approaches about international organizations</w:t>
            </w:r>
          </w:p>
        </w:tc>
      </w:tr>
      <w:tr w:rsidR="003858A6" w:rsidRPr="00893220" w14:paraId="028E2E1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1BAE2355" w14:textId="0A2198D9" w:rsidR="003858A6" w:rsidRPr="00893220" w:rsidRDefault="008807C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Have knowledge of how regional international organizations work</w:t>
            </w:r>
          </w:p>
        </w:tc>
      </w:tr>
      <w:tr w:rsidR="003858A6" w:rsidRPr="00893220" w14:paraId="4E8861A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325DC7C" w14:textId="26CD5ED2" w:rsidR="003858A6" w:rsidRPr="00893220" w:rsidRDefault="008807C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Operation of current international organizations and mastery of current topics</w:t>
            </w:r>
          </w:p>
        </w:tc>
      </w:tr>
      <w:tr w:rsidR="003858A6" w:rsidRPr="00893220"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Weekly Content</w:t>
            </w:r>
          </w:p>
        </w:tc>
      </w:tr>
      <w:tr w:rsidR="003858A6" w:rsidRPr="00893220" w14:paraId="702D21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2A2BDF95" w14:textId="797564EB" w:rsidR="003858A6" w:rsidRPr="00893220" w:rsidRDefault="00E64D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Introducing theories and history of IOs</w:t>
            </w:r>
          </w:p>
        </w:tc>
      </w:tr>
      <w:tr w:rsidR="003858A6" w:rsidRPr="00893220" w14:paraId="30EEC6D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vAlign w:val="center"/>
          </w:tcPr>
          <w:p w14:paraId="35FFDC7D" w14:textId="77777777" w:rsidR="003858A6" w:rsidRPr="00893220" w:rsidRDefault="00E64D4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IOs as an object of research</w:t>
            </w:r>
          </w:p>
          <w:p w14:paraId="4762B60C" w14:textId="2F5872BA" w:rsidR="00E64D45" w:rsidRPr="00893220" w:rsidRDefault="00E64D4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IOs as political systems (input dimension)</w:t>
            </w:r>
          </w:p>
        </w:tc>
      </w:tr>
      <w:tr w:rsidR="003858A6" w:rsidRPr="00893220" w14:paraId="6196DFB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7CD3BA16" w14:textId="1A49D6BF" w:rsidR="003858A6" w:rsidRPr="00893220" w:rsidRDefault="00E64D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IOs as political systems (decision-making processes &amp; output)</w:t>
            </w:r>
          </w:p>
        </w:tc>
      </w:tr>
      <w:tr w:rsidR="003858A6" w:rsidRPr="00893220" w14:paraId="472950A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62511D1" w14:textId="483D7282" w:rsidR="003858A6" w:rsidRPr="00893220" w:rsidRDefault="00BA7B9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construction of the</w:t>
            </w:r>
            <w:r w:rsidR="00E64D45" w:rsidRPr="00893220">
              <w:rPr>
                <w:rFonts w:eastAsia="Times New Roman" w:cstheme="minorHAnsi"/>
                <w:bCs/>
                <w:color w:val="000000" w:themeColor="text1"/>
                <w:sz w:val="20"/>
                <w:szCs w:val="20"/>
                <w:lang w:val="en-US" w:eastAsia="tr-TR"/>
              </w:rPr>
              <w:t xml:space="preserve"> European Union</w:t>
            </w:r>
          </w:p>
        </w:tc>
      </w:tr>
      <w:tr w:rsidR="003858A6" w:rsidRPr="00893220" w14:paraId="7CAF418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5</w:t>
            </w:r>
          </w:p>
        </w:tc>
        <w:tc>
          <w:tcPr>
            <w:tcW w:w="4293" w:type="pct"/>
            <w:gridSpan w:val="23"/>
            <w:vAlign w:val="center"/>
          </w:tcPr>
          <w:p w14:paraId="445B4693" w14:textId="17D4E730" w:rsidR="003858A6" w:rsidRPr="00893220" w:rsidRDefault="00E64D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Development of international organizations: legislative, executive and secretariat</w:t>
            </w:r>
          </w:p>
        </w:tc>
      </w:tr>
      <w:tr w:rsidR="003858A6" w:rsidRPr="00893220" w14:paraId="1811C29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6</w:t>
            </w:r>
          </w:p>
        </w:tc>
        <w:tc>
          <w:tcPr>
            <w:tcW w:w="4293" w:type="pct"/>
            <w:gridSpan w:val="23"/>
            <w:vAlign w:val="center"/>
          </w:tcPr>
          <w:p w14:paraId="72746008" w14:textId="77777777" w:rsidR="00E64D45" w:rsidRPr="00893220" w:rsidRDefault="00E64D45" w:rsidP="00E64D4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Independence of international organizations</w:t>
            </w:r>
          </w:p>
          <w:p w14:paraId="7594FBF4" w14:textId="77777777" w:rsidR="00E64D45" w:rsidRPr="00893220" w:rsidRDefault="00E64D45" w:rsidP="00E64D4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lastRenderedPageBreak/>
              <w:t>Delegation and principal-agent approach;</w:t>
            </w:r>
          </w:p>
          <w:p w14:paraId="29E6D8A4" w14:textId="6F92B2F4" w:rsidR="003858A6" w:rsidRPr="00893220" w:rsidRDefault="00E64D45" w:rsidP="00E64D4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International administrations and their political influence</w:t>
            </w:r>
          </w:p>
        </w:tc>
      </w:tr>
      <w:tr w:rsidR="003858A6" w:rsidRPr="00893220" w14:paraId="6755A0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7</w:t>
            </w:r>
          </w:p>
        </w:tc>
        <w:tc>
          <w:tcPr>
            <w:tcW w:w="4293" w:type="pct"/>
            <w:gridSpan w:val="23"/>
            <w:vAlign w:val="center"/>
          </w:tcPr>
          <w:p w14:paraId="663055BA" w14:textId="7F5383F7" w:rsidR="003858A6" w:rsidRPr="00893220" w:rsidRDefault="00E64D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Institutional change</w:t>
            </w:r>
          </w:p>
        </w:tc>
      </w:tr>
      <w:tr w:rsidR="003858A6" w:rsidRPr="00893220" w14:paraId="73DF57D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8</w:t>
            </w:r>
          </w:p>
        </w:tc>
        <w:tc>
          <w:tcPr>
            <w:tcW w:w="4293" w:type="pct"/>
            <w:gridSpan w:val="23"/>
            <w:vAlign w:val="center"/>
          </w:tcPr>
          <w:p w14:paraId="62626591" w14:textId="579ED9C7" w:rsidR="003858A6" w:rsidRPr="00893220" w:rsidRDefault="000A612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D</w:t>
            </w:r>
            <w:r w:rsidR="00E64D45" w:rsidRPr="00893220">
              <w:rPr>
                <w:rFonts w:eastAsia="Times New Roman" w:cstheme="minorHAnsi"/>
                <w:bCs/>
                <w:color w:val="000000" w:themeColor="text1"/>
                <w:sz w:val="20"/>
                <w:szCs w:val="20"/>
                <w:lang w:val="en-US" w:eastAsia="tr-TR"/>
              </w:rPr>
              <w:t>eepening</w:t>
            </w:r>
          </w:p>
        </w:tc>
      </w:tr>
      <w:tr w:rsidR="003858A6" w:rsidRPr="00893220" w14:paraId="2BB058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9</w:t>
            </w:r>
          </w:p>
        </w:tc>
        <w:tc>
          <w:tcPr>
            <w:tcW w:w="4293" w:type="pct"/>
            <w:gridSpan w:val="23"/>
            <w:vAlign w:val="center"/>
          </w:tcPr>
          <w:p w14:paraId="2153ECCE" w14:textId="289BC865" w:rsidR="003858A6" w:rsidRPr="00893220" w:rsidRDefault="000A612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M</w:t>
            </w:r>
            <w:r w:rsidR="00E64D45" w:rsidRPr="00893220">
              <w:rPr>
                <w:rFonts w:eastAsia="Times New Roman" w:cstheme="minorHAnsi"/>
                <w:bCs/>
                <w:color w:val="000000" w:themeColor="text1"/>
                <w:sz w:val="20"/>
                <w:szCs w:val="20"/>
                <w:lang w:val="en-US" w:eastAsia="tr-TR"/>
              </w:rPr>
              <w:t>idterm exam</w:t>
            </w:r>
          </w:p>
        </w:tc>
      </w:tr>
      <w:tr w:rsidR="003858A6" w:rsidRPr="00893220" w14:paraId="042CCF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10</w:t>
            </w:r>
          </w:p>
        </w:tc>
        <w:tc>
          <w:tcPr>
            <w:tcW w:w="4293" w:type="pct"/>
            <w:gridSpan w:val="23"/>
            <w:vAlign w:val="center"/>
          </w:tcPr>
          <w:p w14:paraId="2AFE987D" w14:textId="1184B20C" w:rsidR="003858A6" w:rsidRPr="00893220" w:rsidRDefault="004D5E47" w:rsidP="004D5E4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E</w:t>
            </w:r>
            <w:r w:rsidR="00E64D45" w:rsidRPr="00893220">
              <w:rPr>
                <w:rFonts w:eastAsia="Times New Roman" w:cstheme="minorHAnsi"/>
                <w:bCs/>
                <w:color w:val="000000" w:themeColor="text1"/>
                <w:sz w:val="20"/>
                <w:szCs w:val="20"/>
                <w:lang w:val="en-US" w:eastAsia="tr-TR"/>
              </w:rPr>
              <w:t>conomy</w:t>
            </w:r>
          </w:p>
        </w:tc>
      </w:tr>
      <w:tr w:rsidR="003858A6" w:rsidRPr="00893220" w14:paraId="7380038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11</w:t>
            </w:r>
          </w:p>
        </w:tc>
        <w:tc>
          <w:tcPr>
            <w:tcW w:w="4293" w:type="pct"/>
            <w:gridSpan w:val="23"/>
            <w:vAlign w:val="center"/>
          </w:tcPr>
          <w:p w14:paraId="14CAB9C5" w14:textId="77777777" w:rsidR="00E64D45" w:rsidRPr="00893220" w:rsidRDefault="00E64D45" w:rsidP="00E64D4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Security: Arctic territorial claims</w:t>
            </w:r>
          </w:p>
          <w:p w14:paraId="22FD8911" w14:textId="49B96F99" w:rsidR="003858A6" w:rsidRPr="00893220" w:rsidRDefault="00E64D45" w:rsidP="001604E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(Simulation debate UN General Assembly)</w:t>
            </w:r>
          </w:p>
        </w:tc>
      </w:tr>
      <w:tr w:rsidR="003858A6" w:rsidRPr="00893220" w14:paraId="137EF7B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12</w:t>
            </w:r>
          </w:p>
        </w:tc>
        <w:tc>
          <w:tcPr>
            <w:tcW w:w="4293" w:type="pct"/>
            <w:gridSpan w:val="23"/>
            <w:vAlign w:val="center"/>
          </w:tcPr>
          <w:p w14:paraId="5AFA03EC" w14:textId="77777777" w:rsidR="00E64D45" w:rsidRPr="00893220" w:rsidRDefault="00E64D45" w:rsidP="00E64D4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International politics and current challenges</w:t>
            </w:r>
          </w:p>
          <w:p w14:paraId="4E404AB6" w14:textId="6772AE39" w:rsidR="003858A6" w:rsidRPr="00893220" w:rsidRDefault="00E64D4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 xml:space="preserve">Preliminary discussion </w:t>
            </w:r>
          </w:p>
        </w:tc>
      </w:tr>
      <w:tr w:rsidR="003858A6" w:rsidRPr="00893220" w14:paraId="4647C19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13</w:t>
            </w:r>
          </w:p>
        </w:tc>
        <w:tc>
          <w:tcPr>
            <w:tcW w:w="4293" w:type="pct"/>
            <w:gridSpan w:val="23"/>
            <w:vAlign w:val="center"/>
          </w:tcPr>
          <w:p w14:paraId="241B4C38" w14:textId="695D6A79" w:rsidR="003858A6" w:rsidRPr="00893220" w:rsidRDefault="004D5E47" w:rsidP="00E64D4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D</w:t>
            </w:r>
            <w:r w:rsidR="00E64D45" w:rsidRPr="00893220">
              <w:rPr>
                <w:rFonts w:eastAsia="Times New Roman" w:cstheme="minorHAnsi"/>
                <w:bCs/>
                <w:color w:val="000000" w:themeColor="text1"/>
                <w:sz w:val="20"/>
                <w:szCs w:val="20"/>
                <w:lang w:val="en-US" w:eastAsia="tr-TR"/>
              </w:rPr>
              <w:t>eepening</w:t>
            </w:r>
          </w:p>
        </w:tc>
      </w:tr>
      <w:tr w:rsidR="003858A6" w:rsidRPr="00893220" w14:paraId="26FF740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14</w:t>
            </w:r>
          </w:p>
        </w:tc>
        <w:tc>
          <w:tcPr>
            <w:tcW w:w="4293" w:type="pct"/>
            <w:gridSpan w:val="23"/>
            <w:vAlign w:val="center"/>
          </w:tcPr>
          <w:p w14:paraId="7A2CE2A3" w14:textId="7457DA44" w:rsidR="003858A6" w:rsidRPr="00893220" w:rsidRDefault="004D5E4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D</w:t>
            </w:r>
            <w:r w:rsidR="00E64D45" w:rsidRPr="00893220">
              <w:rPr>
                <w:rFonts w:eastAsia="Times New Roman" w:cstheme="minorHAnsi"/>
                <w:bCs/>
                <w:color w:val="000000" w:themeColor="text1"/>
                <w:sz w:val="20"/>
                <w:szCs w:val="20"/>
                <w:lang w:val="en-US" w:eastAsia="tr-TR"/>
              </w:rPr>
              <w:t>eepening</w:t>
            </w:r>
          </w:p>
        </w:tc>
      </w:tr>
      <w:tr w:rsidR="003858A6" w:rsidRPr="00893220" w14:paraId="05F2542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15</w:t>
            </w:r>
          </w:p>
        </w:tc>
        <w:tc>
          <w:tcPr>
            <w:tcW w:w="4293" w:type="pct"/>
            <w:gridSpan w:val="23"/>
            <w:vAlign w:val="center"/>
          </w:tcPr>
          <w:p w14:paraId="2A07BD35" w14:textId="570C43FC" w:rsidR="003858A6" w:rsidRPr="00893220" w:rsidRDefault="004D5E4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F</w:t>
            </w:r>
            <w:r w:rsidR="00E64D45" w:rsidRPr="00893220">
              <w:rPr>
                <w:rFonts w:eastAsia="Times New Roman" w:cstheme="minorHAnsi"/>
                <w:bCs/>
                <w:color w:val="000000" w:themeColor="text1"/>
                <w:sz w:val="20"/>
                <w:szCs w:val="20"/>
                <w:lang w:val="en-US" w:eastAsia="tr-TR"/>
              </w:rPr>
              <w:t>inal exam</w:t>
            </w:r>
          </w:p>
        </w:tc>
      </w:tr>
      <w:tr w:rsidR="003858A6" w:rsidRPr="00893220"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Contribution of Learning Outcomes to Program Objectives  (1-5)</w:t>
            </w:r>
          </w:p>
        </w:tc>
      </w:tr>
      <w:tr w:rsidR="003858A6" w:rsidRPr="00893220" w14:paraId="7981C8E6"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p>
        </w:tc>
        <w:tc>
          <w:tcPr>
            <w:tcW w:w="614" w:type="pct"/>
            <w:gridSpan w:val="3"/>
            <w:shd w:val="clear" w:color="auto" w:fill="B6DDE8" w:themeFill="accent5" w:themeFillTint="66"/>
            <w:vAlign w:val="center"/>
          </w:tcPr>
          <w:p w14:paraId="4F545B19"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14:paraId="7237B91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14:paraId="24915A36"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P4</w:t>
            </w:r>
          </w:p>
        </w:tc>
        <w:tc>
          <w:tcPr>
            <w:tcW w:w="612" w:type="pct"/>
            <w:gridSpan w:val="6"/>
            <w:shd w:val="clear" w:color="auto" w:fill="B6DDE8" w:themeFill="accent5" w:themeFillTint="66"/>
            <w:vAlign w:val="center"/>
          </w:tcPr>
          <w:p w14:paraId="773E818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14:paraId="33FB6BC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P6</w:t>
            </w:r>
          </w:p>
        </w:tc>
        <w:tc>
          <w:tcPr>
            <w:tcW w:w="615" w:type="pct"/>
            <w:gridSpan w:val="2"/>
            <w:shd w:val="clear" w:color="auto" w:fill="B6DDE8" w:themeFill="accent5" w:themeFillTint="66"/>
            <w:vAlign w:val="center"/>
          </w:tcPr>
          <w:p w14:paraId="4F61E45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P7</w:t>
            </w:r>
          </w:p>
        </w:tc>
      </w:tr>
      <w:tr w:rsidR="00290E2C" w:rsidRPr="00893220" w14:paraId="69EBDE37"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290E2C" w:rsidRPr="00893220" w:rsidRDefault="00290E2C" w:rsidP="00290E2C">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614" w:type="pct"/>
            <w:gridSpan w:val="3"/>
            <w:vAlign w:val="center"/>
          </w:tcPr>
          <w:p w14:paraId="77411FFA" w14:textId="6546EE2B"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2"/>
            <w:vAlign w:val="center"/>
          </w:tcPr>
          <w:p w14:paraId="1874BFF2" w14:textId="6D2BC1C2"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3"/>
            <w:vAlign w:val="center"/>
          </w:tcPr>
          <w:p w14:paraId="51F476B6" w14:textId="42B51D06"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w:t>
            </w:r>
          </w:p>
        </w:tc>
        <w:tc>
          <w:tcPr>
            <w:tcW w:w="613" w:type="pct"/>
            <w:gridSpan w:val="3"/>
            <w:vAlign w:val="center"/>
          </w:tcPr>
          <w:p w14:paraId="2A7B0F1E" w14:textId="3927383C"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2" w:type="pct"/>
            <w:gridSpan w:val="6"/>
            <w:vAlign w:val="center"/>
          </w:tcPr>
          <w:p w14:paraId="4DFFB40F" w14:textId="30A53375"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4"/>
            <w:vAlign w:val="center"/>
          </w:tcPr>
          <w:p w14:paraId="65AB8C32" w14:textId="4CB3EB4A"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5" w:type="pct"/>
            <w:gridSpan w:val="2"/>
            <w:vAlign w:val="center"/>
          </w:tcPr>
          <w:p w14:paraId="012E57D3" w14:textId="2D566348"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290E2C" w:rsidRPr="00893220" w14:paraId="4813662E"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290E2C" w:rsidRPr="00893220" w:rsidRDefault="00290E2C" w:rsidP="00290E2C">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614" w:type="pct"/>
            <w:gridSpan w:val="3"/>
            <w:vAlign w:val="center"/>
          </w:tcPr>
          <w:p w14:paraId="0605D403" w14:textId="662B7C1F"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2"/>
            <w:vAlign w:val="center"/>
          </w:tcPr>
          <w:p w14:paraId="28A3191C" w14:textId="2D45AF98"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3"/>
            <w:vAlign w:val="center"/>
          </w:tcPr>
          <w:p w14:paraId="14070C7C" w14:textId="656E1722"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3"/>
            <w:vAlign w:val="center"/>
          </w:tcPr>
          <w:p w14:paraId="6D76A532" w14:textId="4B7A670A"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w:t>
            </w:r>
          </w:p>
        </w:tc>
        <w:tc>
          <w:tcPr>
            <w:tcW w:w="612" w:type="pct"/>
            <w:gridSpan w:val="6"/>
            <w:vAlign w:val="center"/>
          </w:tcPr>
          <w:p w14:paraId="7BAC592F" w14:textId="31CFD5DB"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4"/>
            <w:vAlign w:val="center"/>
          </w:tcPr>
          <w:p w14:paraId="1DE6612E" w14:textId="0D4C09A1"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w:t>
            </w:r>
          </w:p>
        </w:tc>
        <w:tc>
          <w:tcPr>
            <w:tcW w:w="615" w:type="pct"/>
            <w:gridSpan w:val="2"/>
            <w:vAlign w:val="center"/>
          </w:tcPr>
          <w:p w14:paraId="2A2AD3FD" w14:textId="391A1B83"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290E2C" w:rsidRPr="00893220" w14:paraId="45280BB4"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290E2C" w:rsidRPr="00893220" w:rsidRDefault="00290E2C" w:rsidP="00290E2C">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614" w:type="pct"/>
            <w:gridSpan w:val="3"/>
            <w:vAlign w:val="center"/>
          </w:tcPr>
          <w:p w14:paraId="615BE24B" w14:textId="399E4902"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2"/>
            <w:vAlign w:val="center"/>
          </w:tcPr>
          <w:p w14:paraId="1D0534FC" w14:textId="08639218"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3"/>
            <w:vAlign w:val="center"/>
          </w:tcPr>
          <w:p w14:paraId="6BCE63F0" w14:textId="6EE85751"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3"/>
            <w:vAlign w:val="center"/>
          </w:tcPr>
          <w:p w14:paraId="67DCD776" w14:textId="626AABE5"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2" w:type="pct"/>
            <w:gridSpan w:val="6"/>
            <w:vAlign w:val="center"/>
          </w:tcPr>
          <w:p w14:paraId="1E42ABA7" w14:textId="31515891"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4"/>
            <w:vAlign w:val="center"/>
          </w:tcPr>
          <w:p w14:paraId="7EBFDAB7" w14:textId="18BF8D7E"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5" w:type="pct"/>
            <w:gridSpan w:val="2"/>
            <w:vAlign w:val="center"/>
          </w:tcPr>
          <w:p w14:paraId="21368F66" w14:textId="07A3D3F3" w:rsidR="00290E2C" w:rsidRPr="00893220" w:rsidRDefault="00290E2C" w:rsidP="00290E2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290E2C" w:rsidRPr="00893220" w14:paraId="0C835CD7"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290E2C" w:rsidRPr="00893220" w:rsidRDefault="00290E2C" w:rsidP="00290E2C">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614" w:type="pct"/>
            <w:gridSpan w:val="3"/>
            <w:vAlign w:val="center"/>
          </w:tcPr>
          <w:p w14:paraId="73EA8D8B" w14:textId="3306B518"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2"/>
            <w:vAlign w:val="center"/>
          </w:tcPr>
          <w:p w14:paraId="0844F580" w14:textId="235E2CD1"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3"/>
            <w:vAlign w:val="center"/>
          </w:tcPr>
          <w:p w14:paraId="588AE778" w14:textId="6EEA1242"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w:t>
            </w:r>
          </w:p>
        </w:tc>
        <w:tc>
          <w:tcPr>
            <w:tcW w:w="613" w:type="pct"/>
            <w:gridSpan w:val="3"/>
            <w:vAlign w:val="center"/>
          </w:tcPr>
          <w:p w14:paraId="63DEDABB" w14:textId="24CB60FE"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2" w:type="pct"/>
            <w:gridSpan w:val="6"/>
            <w:vAlign w:val="center"/>
          </w:tcPr>
          <w:p w14:paraId="777A269A" w14:textId="2954C339"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3" w:type="pct"/>
            <w:gridSpan w:val="4"/>
            <w:vAlign w:val="center"/>
          </w:tcPr>
          <w:p w14:paraId="2427C6A7" w14:textId="33D2181B"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c>
          <w:tcPr>
            <w:tcW w:w="615" w:type="pct"/>
            <w:gridSpan w:val="2"/>
            <w:vAlign w:val="center"/>
          </w:tcPr>
          <w:p w14:paraId="24FCACF1" w14:textId="1DF398B4" w:rsidR="00290E2C" w:rsidRPr="00893220" w:rsidRDefault="00290E2C" w:rsidP="00290E2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290E2C" w:rsidRPr="00893220" w14:paraId="75ACDD72" w14:textId="77777777" w:rsidTr="008807CF">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290E2C" w:rsidRPr="00893220" w:rsidRDefault="00290E2C" w:rsidP="00290E2C">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bCs w:val="0"/>
                <w:color w:val="000000" w:themeColor="text1"/>
                <w:sz w:val="20"/>
                <w:szCs w:val="20"/>
                <w:lang w:val="en-US" w:eastAsia="tr-TR"/>
              </w:rPr>
              <w:t>Contribution Level</w:t>
            </w:r>
          </w:p>
        </w:tc>
        <w:tc>
          <w:tcPr>
            <w:tcW w:w="3742" w:type="pct"/>
            <w:gridSpan w:val="22"/>
            <w:vAlign w:val="center"/>
          </w:tcPr>
          <w:p w14:paraId="3D475C4D" w14:textId="77777777" w:rsidR="00290E2C" w:rsidRPr="00893220" w:rsidRDefault="00290E2C" w:rsidP="00290E2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color w:val="000000" w:themeColor="text1"/>
                <w:sz w:val="20"/>
                <w:szCs w:val="20"/>
                <w:lang w:val="en-US" w:eastAsia="tr-TR"/>
              </w:rPr>
              <w:t>1: Low 2: Low-intermediate 3: Intermediate 4: High 5: Very High</w:t>
            </w:r>
          </w:p>
        </w:tc>
      </w:tr>
      <w:tr w:rsidR="00290E2C" w:rsidRPr="00893220"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03B858B3" w14:textId="5EA25C20" w:rsidR="00290E2C" w:rsidRPr="00C97A84" w:rsidRDefault="00C97A84" w:rsidP="00290E2C">
            <w:pPr>
              <w:spacing w:line="240" w:lineRule="atLeast"/>
              <w:rPr>
                <w:rFonts w:eastAsia="Times New Roman" w:cstheme="minorHAnsi"/>
                <w:color w:val="000000" w:themeColor="text1"/>
                <w:sz w:val="20"/>
                <w:szCs w:val="20"/>
                <w:lang w:eastAsia="tr-TR"/>
              </w:rPr>
            </w:pPr>
            <w:r w:rsidRPr="00C97A84">
              <w:rPr>
                <w:rFonts w:eastAsia="Times New Roman" w:cstheme="minorHAnsi"/>
                <w:color w:val="000000" w:themeColor="text1"/>
                <w:sz w:val="20"/>
                <w:szCs w:val="20"/>
                <w:lang w:eastAsia="tr-TR"/>
              </w:rPr>
              <w:t>https://obs.tau.edu.tr/oibs/bologna/progLearnOutcomes.aspx?lang=tr&amp;curSunit=5767</w:t>
            </w:r>
          </w:p>
        </w:tc>
      </w:tr>
      <w:tr w:rsidR="00290E2C" w:rsidRPr="00893220" w14:paraId="3F08A98A"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290E2C" w:rsidRPr="00893220" w:rsidRDefault="00290E2C" w:rsidP="00290E2C">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Compiled by:</w:t>
            </w:r>
          </w:p>
        </w:tc>
        <w:tc>
          <w:tcPr>
            <w:tcW w:w="3742" w:type="pct"/>
            <w:gridSpan w:val="22"/>
            <w:vAlign w:val="center"/>
          </w:tcPr>
          <w:p w14:paraId="525FC4AB" w14:textId="0F25A794" w:rsidR="00290E2C" w:rsidRPr="00893220" w:rsidRDefault="004F4379" w:rsidP="00290E2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w:t>
            </w:r>
            <w:bookmarkStart w:id="0" w:name="_GoBack"/>
            <w:bookmarkEnd w:id="0"/>
            <w:r w:rsidR="00C97A84">
              <w:rPr>
                <w:rFonts w:eastAsia="Times New Roman" w:cstheme="minorHAnsi"/>
                <w:bCs/>
                <w:color w:val="000000" w:themeColor="text1"/>
                <w:sz w:val="20"/>
                <w:szCs w:val="20"/>
                <w:lang w:val="en-US" w:eastAsia="tr-TR"/>
              </w:rPr>
              <w:t>Efsane Deniz Baş</w:t>
            </w:r>
          </w:p>
        </w:tc>
      </w:tr>
      <w:tr w:rsidR="00290E2C" w:rsidRPr="00893220" w14:paraId="006C5572"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290E2C" w:rsidRPr="00893220" w:rsidRDefault="00290E2C" w:rsidP="00290E2C">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Date of Compilation:</w:t>
            </w:r>
          </w:p>
        </w:tc>
        <w:tc>
          <w:tcPr>
            <w:tcW w:w="3742" w:type="pct"/>
            <w:gridSpan w:val="22"/>
            <w:vAlign w:val="center"/>
          </w:tcPr>
          <w:p w14:paraId="6A635979" w14:textId="383A6DF1" w:rsidR="00290E2C" w:rsidRPr="00893220" w:rsidRDefault="00C97A84" w:rsidP="00290E2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26.04.2022</w:t>
            </w:r>
          </w:p>
        </w:tc>
      </w:tr>
    </w:tbl>
    <w:p w14:paraId="5716ABC3"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893220"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893220" w:rsidRDefault="003858A6" w:rsidP="003858A6">
      <w:pPr>
        <w:rPr>
          <w:lang w:val="en-US"/>
        </w:rPr>
      </w:pPr>
    </w:p>
    <w:p w14:paraId="62D3EC62" w14:textId="77777777" w:rsidR="007A6E8A" w:rsidRPr="00893220" w:rsidRDefault="007A6E8A" w:rsidP="003858A6">
      <w:pPr>
        <w:rPr>
          <w:lang w:val="en-US"/>
        </w:rPr>
      </w:pPr>
    </w:p>
    <w:sectPr w:rsidR="007A6E8A" w:rsidRPr="00893220"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9928" w14:textId="77777777" w:rsidR="00BD33AA" w:rsidRDefault="00BD33AA" w:rsidP="003F0441">
      <w:pPr>
        <w:spacing w:after="0" w:line="240" w:lineRule="auto"/>
      </w:pPr>
      <w:r>
        <w:separator/>
      </w:r>
    </w:p>
  </w:endnote>
  <w:endnote w:type="continuationSeparator" w:id="0">
    <w:p w14:paraId="6AEEC215" w14:textId="77777777" w:rsidR="00BD33AA" w:rsidRDefault="00BD33AA"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9BEE" w14:textId="77777777" w:rsidR="00BD33AA" w:rsidRDefault="00BD33AA" w:rsidP="003F0441">
      <w:pPr>
        <w:spacing w:after="0" w:line="240" w:lineRule="auto"/>
      </w:pPr>
      <w:r>
        <w:separator/>
      </w:r>
    </w:p>
  </w:footnote>
  <w:footnote w:type="continuationSeparator" w:id="0">
    <w:p w14:paraId="27A4C9A1" w14:textId="77777777" w:rsidR="00BD33AA" w:rsidRDefault="00BD33AA"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0435DA61"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A3">
      <w:rPr>
        <w:rFonts w:ascii="Corbel" w:hAnsi="Corbel" w:cs="Arial"/>
        <w:noProof/>
        <w:lang w:eastAsia="tr-TR"/>
      </w:rPr>
      <w:t xml:space="preserve">İKTİSADİ VE İDARİ BİLİMLER </w:t>
    </w:r>
    <w:r w:rsidRPr="00BE37D6">
      <w:rPr>
        <w:rFonts w:ascii="Corbel" w:hAnsi="Corbel" w:cs="Arial"/>
      </w:rPr>
      <w:t>FAKÜLTESİ</w:t>
    </w:r>
  </w:p>
  <w:p w14:paraId="3D0F59C4" w14:textId="77777777" w:rsidR="00BE14A3"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E14A3">
      <w:rPr>
        <w:rFonts w:ascii="Corbel" w:hAnsi="Corbel" w:cs="Arial"/>
        <w:color w:val="169AA4"/>
        <w:lang w:val="de-AT"/>
      </w:rPr>
      <w:t xml:space="preserve">WIRTSCHAFTS- UND </w:t>
    </w:r>
  </w:p>
  <w:p w14:paraId="30B85821" w14:textId="0BF1246E" w:rsidR="00FA169D" w:rsidRPr="00BA7B99" w:rsidRDefault="00BE14A3" w:rsidP="00FA169D">
    <w:pPr>
      <w:pStyle w:val="stBilgi"/>
      <w:tabs>
        <w:tab w:val="clear" w:pos="9072"/>
        <w:tab w:val="left" w:pos="3261"/>
        <w:tab w:val="right" w:pos="8080"/>
      </w:tabs>
      <w:spacing w:line="240" w:lineRule="exact"/>
      <w:jc w:val="right"/>
      <w:rPr>
        <w:rFonts w:ascii="Corbel" w:hAnsi="Corbel" w:cs="Arial"/>
        <w:color w:val="169AA4"/>
        <w:lang w:val="en-GB"/>
      </w:rPr>
    </w:pPr>
    <w:r w:rsidRPr="00BA7B99">
      <w:rPr>
        <w:rFonts w:ascii="Corbel" w:hAnsi="Corbel" w:cs="Arial"/>
        <w:color w:val="169AA4"/>
        <w:lang w:val="en-GB"/>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2FD86E20"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BE14A3">
      <w:rPr>
        <w:rFonts w:ascii="Corbel" w:hAnsi="Corbel"/>
        <w:b/>
        <w:bCs/>
        <w:color w:val="000000"/>
        <w:sz w:val="24"/>
        <w:szCs w:val="24"/>
      </w:rPr>
      <w:t xml:space="preserve"> POLITICAL SCIENCE AND INTERNATIONAL RELATIONS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89A"/>
    <w:rsid w:val="0009226F"/>
    <w:rsid w:val="000A6129"/>
    <w:rsid w:val="000A764A"/>
    <w:rsid w:val="000B0AAA"/>
    <w:rsid w:val="000B7E51"/>
    <w:rsid w:val="000C05D4"/>
    <w:rsid w:val="000C23F8"/>
    <w:rsid w:val="000D5F11"/>
    <w:rsid w:val="000E1D8F"/>
    <w:rsid w:val="000F018B"/>
    <w:rsid w:val="001155D5"/>
    <w:rsid w:val="001262BB"/>
    <w:rsid w:val="001401C9"/>
    <w:rsid w:val="00156960"/>
    <w:rsid w:val="001604EB"/>
    <w:rsid w:val="00166F57"/>
    <w:rsid w:val="001724FC"/>
    <w:rsid w:val="001A77F8"/>
    <w:rsid w:val="001C39A2"/>
    <w:rsid w:val="001D4A59"/>
    <w:rsid w:val="001E67EB"/>
    <w:rsid w:val="001F3FB4"/>
    <w:rsid w:val="001F6FB6"/>
    <w:rsid w:val="002270BA"/>
    <w:rsid w:val="00235B68"/>
    <w:rsid w:val="00246023"/>
    <w:rsid w:val="002717F7"/>
    <w:rsid w:val="00274705"/>
    <w:rsid w:val="00290E2C"/>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51685"/>
    <w:rsid w:val="00460F5C"/>
    <w:rsid w:val="00470AE4"/>
    <w:rsid w:val="004853DE"/>
    <w:rsid w:val="004C65A6"/>
    <w:rsid w:val="004D278B"/>
    <w:rsid w:val="004D2CC4"/>
    <w:rsid w:val="004D5E47"/>
    <w:rsid w:val="004F4379"/>
    <w:rsid w:val="005040D2"/>
    <w:rsid w:val="00507304"/>
    <w:rsid w:val="00524396"/>
    <w:rsid w:val="0053124C"/>
    <w:rsid w:val="005371D3"/>
    <w:rsid w:val="00547C77"/>
    <w:rsid w:val="00595EA5"/>
    <w:rsid w:val="005A31DC"/>
    <w:rsid w:val="005A65E3"/>
    <w:rsid w:val="005A6F81"/>
    <w:rsid w:val="005B3CD9"/>
    <w:rsid w:val="005C2DD2"/>
    <w:rsid w:val="005D4389"/>
    <w:rsid w:val="005E5D1A"/>
    <w:rsid w:val="0061201A"/>
    <w:rsid w:val="00630100"/>
    <w:rsid w:val="00635EBC"/>
    <w:rsid w:val="00643428"/>
    <w:rsid w:val="00670398"/>
    <w:rsid w:val="00670E2B"/>
    <w:rsid w:val="006A6E97"/>
    <w:rsid w:val="006D4FEE"/>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23137"/>
    <w:rsid w:val="008243C2"/>
    <w:rsid w:val="00834145"/>
    <w:rsid w:val="00840308"/>
    <w:rsid w:val="00863DB2"/>
    <w:rsid w:val="008807CF"/>
    <w:rsid w:val="0088754E"/>
    <w:rsid w:val="00892706"/>
    <w:rsid w:val="00893220"/>
    <w:rsid w:val="0089790F"/>
    <w:rsid w:val="008B1142"/>
    <w:rsid w:val="008C6198"/>
    <w:rsid w:val="008D1FED"/>
    <w:rsid w:val="008D7635"/>
    <w:rsid w:val="00930185"/>
    <w:rsid w:val="00931BD6"/>
    <w:rsid w:val="009573BA"/>
    <w:rsid w:val="0099603B"/>
    <w:rsid w:val="009A7E10"/>
    <w:rsid w:val="009C390B"/>
    <w:rsid w:val="009D0A4A"/>
    <w:rsid w:val="009D77A6"/>
    <w:rsid w:val="009F3C5B"/>
    <w:rsid w:val="00A35F9B"/>
    <w:rsid w:val="00A4731E"/>
    <w:rsid w:val="00A52030"/>
    <w:rsid w:val="00A70861"/>
    <w:rsid w:val="00A747B2"/>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81364"/>
    <w:rsid w:val="00B91F9D"/>
    <w:rsid w:val="00BA0E92"/>
    <w:rsid w:val="00BA39D3"/>
    <w:rsid w:val="00BA65DD"/>
    <w:rsid w:val="00BA7B99"/>
    <w:rsid w:val="00BB79D8"/>
    <w:rsid w:val="00BD33AA"/>
    <w:rsid w:val="00BD61E0"/>
    <w:rsid w:val="00BE14A3"/>
    <w:rsid w:val="00C0705D"/>
    <w:rsid w:val="00C143C2"/>
    <w:rsid w:val="00C40620"/>
    <w:rsid w:val="00C41A3F"/>
    <w:rsid w:val="00C457F2"/>
    <w:rsid w:val="00C53C5B"/>
    <w:rsid w:val="00C83EDD"/>
    <w:rsid w:val="00C8473F"/>
    <w:rsid w:val="00C97A84"/>
    <w:rsid w:val="00CB3401"/>
    <w:rsid w:val="00CE2BEB"/>
    <w:rsid w:val="00D07145"/>
    <w:rsid w:val="00D2406B"/>
    <w:rsid w:val="00D27C16"/>
    <w:rsid w:val="00D42F4D"/>
    <w:rsid w:val="00D873D4"/>
    <w:rsid w:val="00D932F9"/>
    <w:rsid w:val="00DA54F4"/>
    <w:rsid w:val="00DC23C8"/>
    <w:rsid w:val="00E04E23"/>
    <w:rsid w:val="00E35FA4"/>
    <w:rsid w:val="00E37D65"/>
    <w:rsid w:val="00E50FDF"/>
    <w:rsid w:val="00E64D45"/>
    <w:rsid w:val="00E76392"/>
    <w:rsid w:val="00E92C78"/>
    <w:rsid w:val="00EA2DD4"/>
    <w:rsid w:val="00EA2EB5"/>
    <w:rsid w:val="00EB7CF6"/>
    <w:rsid w:val="00EE1A4F"/>
    <w:rsid w:val="00EE2881"/>
    <w:rsid w:val="00F359C0"/>
    <w:rsid w:val="00F5612B"/>
    <w:rsid w:val="00F677D0"/>
    <w:rsid w:val="00F77343"/>
    <w:rsid w:val="00F97328"/>
    <w:rsid w:val="00FA169D"/>
    <w:rsid w:val="00FB293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2022-05-01T15:54:00Z</dcterms:created>
  <dcterms:modified xsi:type="dcterms:W3CDTF">2022-05-06T13:07:00Z</dcterms:modified>
</cp:coreProperties>
</file>