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E8CF6" w14:textId="77777777" w:rsidR="007B4543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CE2984D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0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598"/>
        <w:gridCol w:w="1138"/>
        <w:gridCol w:w="102"/>
        <w:gridCol w:w="1190"/>
        <w:gridCol w:w="60"/>
        <w:gridCol w:w="583"/>
        <w:gridCol w:w="580"/>
        <w:gridCol w:w="61"/>
        <w:gridCol w:w="7"/>
        <w:gridCol w:w="1236"/>
        <w:gridCol w:w="48"/>
        <w:gridCol w:w="344"/>
        <w:gridCol w:w="592"/>
        <w:gridCol w:w="268"/>
        <w:gridCol w:w="54"/>
        <w:gridCol w:w="35"/>
        <w:gridCol w:w="232"/>
        <w:gridCol w:w="415"/>
        <w:gridCol w:w="174"/>
        <w:gridCol w:w="474"/>
        <w:gridCol w:w="29"/>
        <w:gridCol w:w="1270"/>
      </w:tblGrid>
      <w:tr w:rsidR="007B4543" w:rsidRPr="001E67EB" w14:paraId="42A76334" w14:textId="77777777" w:rsidTr="0064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4BF9A122" w14:textId="77777777" w:rsidR="007B4543" w:rsidRPr="001E67EB" w:rsidRDefault="007B4543" w:rsidP="00647106">
            <w:pPr>
              <w:rPr>
                <w:rFonts w:cstheme="minorHAnsi"/>
                <w:bCs w:val="0"/>
                <w:color w:val="000000"/>
              </w:rPr>
            </w:pPr>
            <w:proofErr w:type="spellStart"/>
            <w:proofErr w:type="gramStart"/>
            <w:r>
              <w:rPr>
                <w:rFonts w:cstheme="minorHAnsi"/>
                <w:bCs w:val="0"/>
                <w:color w:val="000000"/>
              </w:rPr>
              <w:t>Details</w:t>
            </w:r>
            <w:proofErr w:type="spell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r w:rsidRPr="001E67EB">
              <w:rPr>
                <w:rFonts w:cstheme="minorHAnsi"/>
                <w:bCs w:val="0"/>
                <w:color w:val="000000"/>
              </w:rPr>
              <w:t xml:space="preserve"> </w:t>
            </w:r>
            <w:r>
              <w:rPr>
                <w:rFonts w:cstheme="minorHAnsi"/>
                <w:bCs w:val="0"/>
                <w:color w:val="000000"/>
              </w:rPr>
              <w:t>zum</w:t>
            </w:r>
            <w:proofErr w:type="gram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Cs w:val="0"/>
                <w:color w:val="000000"/>
              </w:rPr>
              <w:t>Modul</w:t>
            </w:r>
            <w:proofErr w:type="spellEnd"/>
          </w:p>
        </w:tc>
      </w:tr>
      <w:tr w:rsidR="007B4543" w:rsidRPr="001E67EB" w14:paraId="5ADC31A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95912B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  <w:proofErr w:type="spellEnd"/>
          </w:p>
        </w:tc>
        <w:tc>
          <w:tcPr>
            <w:tcW w:w="1770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EED8D7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Studienjahr</w:t>
            </w:r>
            <w:proofErr w:type="spellEnd"/>
          </w:p>
        </w:tc>
        <w:tc>
          <w:tcPr>
            <w:tcW w:w="177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018F1D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Studiensemester</w:t>
            </w:r>
            <w:proofErr w:type="spellEnd"/>
          </w:p>
        </w:tc>
      </w:tr>
      <w:tr w:rsidR="007B4543" w:rsidRPr="001E67EB" w14:paraId="7C226A96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C6A1056" w14:textId="3457A4A2" w:rsidR="007B4543" w:rsidRPr="00F359C0" w:rsidRDefault="00F55DF1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POL507</w:t>
            </w:r>
          </w:p>
        </w:tc>
        <w:tc>
          <w:tcPr>
            <w:tcW w:w="1770" w:type="dxa"/>
            <w:gridSpan w:val="7"/>
            <w:vAlign w:val="center"/>
          </w:tcPr>
          <w:p w14:paraId="1C019B52" w14:textId="4E0876D5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04B057BC" w14:textId="0948EF14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38F72F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F5FEB89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Bezeichnung</w:t>
            </w:r>
            <w:proofErr w:type="spellEnd"/>
          </w:p>
        </w:tc>
        <w:tc>
          <w:tcPr>
            <w:tcW w:w="592" w:type="dxa"/>
            <w:vAlign w:val="center"/>
          </w:tcPr>
          <w:p w14:paraId="2DDBC81A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VL</w:t>
            </w:r>
          </w:p>
        </w:tc>
        <w:tc>
          <w:tcPr>
            <w:tcW w:w="589" w:type="dxa"/>
            <w:gridSpan w:val="4"/>
            <w:vAlign w:val="center"/>
          </w:tcPr>
          <w:p w14:paraId="63986569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UE</w:t>
            </w:r>
          </w:p>
        </w:tc>
        <w:tc>
          <w:tcPr>
            <w:tcW w:w="589" w:type="dxa"/>
            <w:gridSpan w:val="2"/>
            <w:vAlign w:val="center"/>
          </w:tcPr>
          <w:p w14:paraId="6877506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LU</w:t>
            </w:r>
          </w:p>
        </w:tc>
        <w:tc>
          <w:tcPr>
            <w:tcW w:w="1773" w:type="dxa"/>
            <w:gridSpan w:val="3"/>
            <w:vAlign w:val="center"/>
          </w:tcPr>
          <w:p w14:paraId="445532E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7B4543" w:rsidRPr="001E67EB" w14:paraId="1380A1A8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0139F813" w14:textId="4B454A7F" w:rsidR="007B4543" w:rsidRPr="00F359C0" w:rsidRDefault="00F55DF1" w:rsidP="00F55DF1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F55DF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Russische</w:t>
            </w:r>
            <w:proofErr w:type="spellEnd"/>
            <w:r w:rsidRPr="00F55DF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 Politik</w:t>
            </w:r>
          </w:p>
        </w:tc>
        <w:tc>
          <w:tcPr>
            <w:tcW w:w="592" w:type="dxa"/>
            <w:vAlign w:val="center"/>
          </w:tcPr>
          <w:p w14:paraId="27EEA6ED" w14:textId="1ED26A69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gridSpan w:val="4"/>
            <w:vAlign w:val="center"/>
          </w:tcPr>
          <w:p w14:paraId="0986AA85" w14:textId="099B1DC9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0E4855D2" w14:textId="4714F22A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08111C8A" w14:textId="63AB67B6" w:rsidR="007B4543" w:rsidRPr="00F359C0" w:rsidRDefault="00F55DF1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7C478E1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8C658C0" w14:textId="77777777" w:rsidR="007B4543" w:rsidRPr="001E67EB" w:rsidRDefault="007B4543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7B4543" w:rsidRPr="001E67EB" w14:paraId="0D697C9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23ADE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Sprache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53D42A59" w14:textId="3C38A1FE" w:rsidR="007B4543" w:rsidRPr="001E67EB" w:rsidRDefault="00F55DF1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</w:t>
            </w:r>
            <w:proofErr w:type="spellEnd"/>
          </w:p>
        </w:tc>
      </w:tr>
      <w:tr w:rsidR="007B4543" w:rsidRPr="001E67EB" w14:paraId="1C06186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2DD61A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Studium</w:t>
            </w:r>
            <w:proofErr w:type="spellEnd"/>
          </w:p>
        </w:tc>
        <w:tc>
          <w:tcPr>
            <w:tcW w:w="1292" w:type="dxa"/>
            <w:gridSpan w:val="2"/>
            <w:shd w:val="clear" w:color="auto" w:fill="B6DDE8" w:themeFill="accent5" w:themeFillTint="66"/>
            <w:vAlign w:val="center"/>
          </w:tcPr>
          <w:p w14:paraId="21F92C3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Bachelor</w:t>
            </w:r>
            <w:proofErr w:type="spellEnd"/>
          </w:p>
        </w:tc>
        <w:tc>
          <w:tcPr>
            <w:tcW w:w="1284" w:type="dxa"/>
            <w:gridSpan w:val="4"/>
            <w:vAlign w:val="center"/>
          </w:tcPr>
          <w:p w14:paraId="6F2262A4" w14:textId="3C47C8C6" w:rsidR="007B4543" w:rsidRPr="001E67EB" w:rsidRDefault="00F55DF1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291" w:type="dxa"/>
            <w:gridSpan w:val="3"/>
            <w:shd w:val="clear" w:color="auto" w:fill="B6DDE8" w:themeFill="accent5" w:themeFillTint="66"/>
            <w:vAlign w:val="center"/>
          </w:tcPr>
          <w:p w14:paraId="152F28E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Master</w:t>
            </w:r>
          </w:p>
        </w:tc>
        <w:tc>
          <w:tcPr>
            <w:tcW w:w="1293" w:type="dxa"/>
            <w:gridSpan w:val="5"/>
            <w:vAlign w:val="center"/>
          </w:tcPr>
          <w:p w14:paraId="4D414BE2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gridSpan w:val="4"/>
            <w:shd w:val="clear" w:color="auto" w:fill="B6DDE8" w:themeFill="accent5" w:themeFillTint="66"/>
            <w:vAlign w:val="center"/>
          </w:tcPr>
          <w:p w14:paraId="5D0903C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</w:t>
            </w:r>
          </w:p>
        </w:tc>
        <w:tc>
          <w:tcPr>
            <w:tcW w:w="1299" w:type="dxa"/>
            <w:gridSpan w:val="2"/>
            <w:vAlign w:val="center"/>
          </w:tcPr>
          <w:p w14:paraId="3DE1D71C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91E3F1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0E2E8FB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sz w:val="20"/>
                <w:szCs w:val="20"/>
              </w:rPr>
              <w:t>Studiengang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0C10BC8E" w14:textId="6BE283EA" w:rsidR="007B4543" w:rsidRPr="001E67EB" w:rsidRDefault="00994A03" w:rsidP="009E44F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94A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Politikwissenschaft</w:t>
            </w:r>
            <w:proofErr w:type="spellEnd"/>
            <w:r w:rsidRPr="00994A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94A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994A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94A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Internationale</w:t>
            </w:r>
            <w:proofErr w:type="spellEnd"/>
            <w:r w:rsidRPr="00994A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94A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Beziehungen</w:t>
            </w:r>
            <w:proofErr w:type="spellEnd"/>
          </w:p>
        </w:tc>
      </w:tr>
      <w:tr w:rsidR="007B4543" w:rsidRPr="001E67EB" w14:paraId="4FDFE96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685032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Lehr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und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Lernformen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D95006" w14:textId="328FF9A2" w:rsidR="007B4543" w:rsidRPr="001E67EB" w:rsidRDefault="00994A0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94A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Der Kurs </w:t>
            </w:r>
            <w:proofErr w:type="spellStart"/>
            <w:r w:rsidRPr="00994A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wird</w:t>
            </w:r>
            <w:proofErr w:type="spellEnd"/>
            <w:r w:rsidRPr="00994A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994A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Vorlesungsform</w:t>
            </w:r>
            <w:proofErr w:type="spellEnd"/>
            <w:r w:rsidRPr="00994A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94A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fortgesetzt</w:t>
            </w:r>
            <w:proofErr w:type="spellEnd"/>
            <w:r w:rsidRPr="00994A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B4543" w:rsidRPr="001E67EB" w14:paraId="6D9262E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C0A95C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Modultyp</w:t>
            </w:r>
            <w:proofErr w:type="spellEnd"/>
          </w:p>
        </w:tc>
        <w:tc>
          <w:tcPr>
            <w:tcW w:w="1935" w:type="dxa"/>
            <w:gridSpan w:val="4"/>
            <w:shd w:val="clear" w:color="auto" w:fill="B6DDE8" w:themeFill="accent5" w:themeFillTint="66"/>
            <w:vAlign w:val="center"/>
          </w:tcPr>
          <w:p w14:paraId="1D218A7A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Pflichtfach</w:t>
            </w:r>
            <w:proofErr w:type="spellEnd"/>
          </w:p>
        </w:tc>
        <w:tc>
          <w:tcPr>
            <w:tcW w:w="1932" w:type="dxa"/>
            <w:gridSpan w:val="5"/>
            <w:vAlign w:val="center"/>
          </w:tcPr>
          <w:p w14:paraId="2ACA3C38" w14:textId="6FFCDC5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940" w:type="dxa"/>
            <w:gridSpan w:val="7"/>
            <w:shd w:val="clear" w:color="auto" w:fill="B6DDE8" w:themeFill="accent5" w:themeFillTint="66"/>
            <w:vAlign w:val="center"/>
          </w:tcPr>
          <w:p w14:paraId="2B74F847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Wahlfach</w:t>
            </w:r>
            <w:proofErr w:type="spellEnd"/>
          </w:p>
        </w:tc>
        <w:tc>
          <w:tcPr>
            <w:tcW w:w="1947" w:type="dxa"/>
            <w:gridSpan w:val="4"/>
            <w:vAlign w:val="center"/>
          </w:tcPr>
          <w:p w14:paraId="41657DA8" w14:textId="74D21783" w:rsidR="007B4543" w:rsidRPr="00994A03" w:rsidRDefault="00994A03" w:rsidP="00994A0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</w:tr>
      <w:tr w:rsidR="007B4543" w:rsidRPr="001E67EB" w14:paraId="4F5BBCC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E9460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Lernziele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C792E9" w14:textId="758D1C5C" w:rsidR="007B4543" w:rsidRPr="001E67EB" w:rsidRDefault="00DE70C6" w:rsidP="00B35FC8">
            <w:pPr>
              <w:pStyle w:val="ListeParagraf"/>
              <w:spacing w:line="240" w:lineRule="atLea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Dieser</w:t>
            </w:r>
            <w:proofErr w:type="spellEnd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Kurs </w:t>
            </w:r>
            <w:proofErr w:type="spellStart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ist</w:t>
            </w:r>
            <w:proofErr w:type="spellEnd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eine</w:t>
            </w:r>
            <w:proofErr w:type="spellEnd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Einführung</w:t>
            </w:r>
            <w:proofErr w:type="spellEnd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russische</w:t>
            </w:r>
            <w:proofErr w:type="spellEnd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Politik. Der Kurs </w:t>
            </w:r>
            <w:proofErr w:type="spellStart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zielt</w:t>
            </w:r>
            <w:proofErr w:type="spellEnd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darauf</w:t>
            </w:r>
            <w:proofErr w:type="spellEnd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ab, </w:t>
            </w:r>
            <w:proofErr w:type="spellStart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das</w:t>
            </w:r>
            <w:proofErr w:type="spellEnd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Wissen</w:t>
            </w:r>
            <w:proofErr w:type="spellEnd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Studenten</w:t>
            </w:r>
            <w:proofErr w:type="spellEnd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</w:t>
            </w:r>
            <w:proofErr w:type="spellEnd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das</w:t>
            </w:r>
            <w:proofErr w:type="spellEnd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heutige</w:t>
            </w:r>
            <w:proofErr w:type="spellEnd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Russland</w:t>
            </w:r>
            <w:proofErr w:type="spellEnd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</w:t>
            </w:r>
            <w:proofErr w:type="spellEnd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vertiefen</w:t>
            </w:r>
            <w:proofErr w:type="spellEnd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historischen</w:t>
            </w:r>
            <w:proofErr w:type="spellEnd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aktuellen</w:t>
            </w:r>
            <w:proofErr w:type="spellEnd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Faktoren</w:t>
            </w:r>
            <w:proofErr w:type="spellEnd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</w:t>
            </w:r>
            <w:proofErr w:type="spellEnd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verstehen</w:t>
            </w:r>
            <w:proofErr w:type="spellEnd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seine</w:t>
            </w:r>
            <w:proofErr w:type="spellEnd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Politik </w:t>
            </w:r>
            <w:proofErr w:type="spellStart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prägen</w:t>
            </w:r>
            <w:proofErr w:type="spellEnd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Fähigkeiten</w:t>
            </w:r>
            <w:proofErr w:type="spellEnd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zur</w:t>
            </w:r>
            <w:proofErr w:type="spellEnd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Interpretation</w:t>
            </w:r>
            <w:proofErr w:type="spellEnd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Analyse</w:t>
            </w:r>
            <w:proofErr w:type="spellEnd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politischer</w:t>
            </w:r>
            <w:proofErr w:type="spellEnd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Ereignisse</w:t>
            </w:r>
            <w:proofErr w:type="spellEnd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</w:t>
            </w:r>
            <w:proofErr w:type="spellEnd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entwickeln</w:t>
            </w:r>
            <w:proofErr w:type="spellEnd"/>
            <w:r w:rsidRPr="00DE70C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B4543" w:rsidRPr="001E67EB" w14:paraId="22D9CE0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D66DB3E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Lerninhalt</w:t>
            </w:r>
            <w:r>
              <w:rPr>
                <w:rFonts w:cstheme="minorHAnsi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56FF7FE1" w14:textId="194E2117" w:rsidR="007B4543" w:rsidRPr="00EF7B84" w:rsidRDefault="009A115E" w:rsidP="00B35FC8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Dieser</w:t>
            </w:r>
            <w:proofErr w:type="spellEnd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Kurs </w:t>
            </w:r>
            <w:proofErr w:type="spellStart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zielt</w:t>
            </w:r>
            <w:proofErr w:type="spellEnd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darauf</w:t>
            </w:r>
            <w:proofErr w:type="spellEnd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ab, </w:t>
            </w:r>
            <w:proofErr w:type="spellStart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historischen</w:t>
            </w:r>
            <w:proofErr w:type="spellEnd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zeitgenössischen</w:t>
            </w:r>
            <w:proofErr w:type="spellEnd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Faktoren</w:t>
            </w:r>
            <w:proofErr w:type="spellEnd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zu</w:t>
            </w:r>
            <w:proofErr w:type="spellEnd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untersuchen</w:t>
            </w:r>
            <w:proofErr w:type="spellEnd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Außenpolitik</w:t>
            </w:r>
            <w:proofErr w:type="spellEnd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Russischen</w:t>
            </w:r>
            <w:proofErr w:type="spellEnd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Föderation</w:t>
            </w:r>
            <w:proofErr w:type="spellEnd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prägen</w:t>
            </w:r>
            <w:proofErr w:type="spellEnd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Der Kurs </w:t>
            </w:r>
            <w:proofErr w:type="spellStart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beginnt</w:t>
            </w:r>
            <w:proofErr w:type="spellEnd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mit </w:t>
            </w:r>
            <w:proofErr w:type="spellStart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einer</w:t>
            </w:r>
            <w:proofErr w:type="spellEnd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historischen</w:t>
            </w:r>
            <w:proofErr w:type="spellEnd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Perspektive</w:t>
            </w:r>
            <w:proofErr w:type="spellEnd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auf</w:t>
            </w:r>
            <w:proofErr w:type="spellEnd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das</w:t>
            </w:r>
            <w:proofErr w:type="spellEnd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kaiserliche</w:t>
            </w:r>
            <w:proofErr w:type="spellEnd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sowjetische</w:t>
            </w:r>
            <w:proofErr w:type="spellEnd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Erbe</w:t>
            </w:r>
            <w:proofErr w:type="spellEnd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Nach</w:t>
            </w:r>
            <w:proofErr w:type="spellEnd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einer</w:t>
            </w:r>
            <w:proofErr w:type="spellEnd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kurzen</w:t>
            </w:r>
            <w:proofErr w:type="spellEnd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Einführung</w:t>
            </w:r>
            <w:proofErr w:type="spellEnd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zaristische</w:t>
            </w:r>
            <w:proofErr w:type="spellEnd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sowjetische</w:t>
            </w:r>
            <w:proofErr w:type="spellEnd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Zeit</w:t>
            </w:r>
            <w:proofErr w:type="spellEnd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konzentriert</w:t>
            </w:r>
            <w:proofErr w:type="spellEnd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sich</w:t>
            </w:r>
            <w:proofErr w:type="spellEnd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Kurs </w:t>
            </w:r>
            <w:proofErr w:type="spellStart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auf</w:t>
            </w:r>
            <w:proofErr w:type="spellEnd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Hauptthemen</w:t>
            </w:r>
            <w:proofErr w:type="spellEnd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russischen</w:t>
            </w:r>
            <w:proofErr w:type="spellEnd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Außenpolitik</w:t>
            </w:r>
            <w:proofErr w:type="spellEnd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der </w:t>
            </w:r>
            <w:proofErr w:type="spellStart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Zeit</w:t>
            </w:r>
            <w:proofErr w:type="spellEnd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nach</w:t>
            </w:r>
            <w:proofErr w:type="spellEnd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dem </w:t>
            </w:r>
            <w:proofErr w:type="spellStart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Kalten</w:t>
            </w:r>
            <w:proofErr w:type="spellEnd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Krieg</w:t>
            </w:r>
            <w:proofErr w:type="spellEnd"/>
            <w:r w:rsidRPr="009A115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B4543" w:rsidRPr="001E67EB" w14:paraId="40D7E76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C2B778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Teilnahme</w:t>
            </w:r>
            <w:r>
              <w:rPr>
                <w:rFonts w:cstheme="minorHAnsi"/>
                <w:sz w:val="20"/>
                <w:szCs w:val="20"/>
              </w:rPr>
              <w:t>voraussetzungen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053BE8" w14:textId="586881AF" w:rsidR="007B4543" w:rsidRPr="001E67EB" w:rsidRDefault="00994A0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2FF8EB6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5D650FD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54" w:type="dxa"/>
            <w:gridSpan w:val="20"/>
            <w:vAlign w:val="center"/>
          </w:tcPr>
          <w:p w14:paraId="79EDB9AC" w14:textId="3C43FB81" w:rsidR="007B4543" w:rsidRPr="001E67EB" w:rsidRDefault="00994A0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0D987DF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B6C9CD2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Vortrgende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0C91788" w14:textId="64F5C917" w:rsidR="007B4543" w:rsidRPr="001E67EB" w:rsidRDefault="00FF7822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6CE0E122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E256A76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Mitwirkende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vAlign w:val="center"/>
          </w:tcPr>
          <w:p w14:paraId="6C7202C3" w14:textId="1714510B" w:rsidR="007B4543" w:rsidRPr="001E67EB" w:rsidRDefault="00994A0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7647923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29BD95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Prak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  <w:t>tikumsstatus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5AA3B7" w14:textId="0175C9EC" w:rsidR="007B4543" w:rsidRPr="001E67EB" w:rsidRDefault="00994A0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446CA39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2C18088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Fachliteratur</w:t>
            </w:r>
            <w:proofErr w:type="spellEnd"/>
          </w:p>
        </w:tc>
      </w:tr>
      <w:tr w:rsidR="007B4543" w:rsidRPr="001E67EB" w14:paraId="55501BC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6CBDA6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Bücher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Skripte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11FE57" w14:textId="77777777" w:rsidR="00421C80" w:rsidRPr="00421C80" w:rsidRDefault="00421C80" w:rsidP="00B35FC8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1. 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Andrei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P.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Tsygankov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Whose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World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Order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?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Russia's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Perception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American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Ideas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after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Cold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War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Indiana: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University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of Notre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Dame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Press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 2004.</w:t>
            </w:r>
          </w:p>
          <w:p w14:paraId="19573210" w14:textId="77777777" w:rsidR="00421C80" w:rsidRPr="00421C80" w:rsidRDefault="00421C80" w:rsidP="00B35FC8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2. 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Andrei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P.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Tsygankov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Russia’s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Foreign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Policy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Change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Continuity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National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Identity,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Plymouth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Rowman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&amp;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Littlefield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 2010.</w:t>
            </w:r>
          </w:p>
          <w:p w14:paraId="41285D37" w14:textId="77777777" w:rsidR="00421C80" w:rsidRPr="00421C80" w:rsidRDefault="00421C80" w:rsidP="00B35FC8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3.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Nicolai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N. Petro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Alvin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Z.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Rubinstein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Russian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Foreign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Policy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From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Empire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to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NationState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NY: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Longman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 1997.</w:t>
            </w:r>
          </w:p>
          <w:p w14:paraId="448CD2CF" w14:textId="77777777" w:rsidR="00421C80" w:rsidRPr="00421C80" w:rsidRDefault="00421C80" w:rsidP="00B35FC8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4. Robert H.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Donaldson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Joseph L.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Nogee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Foreign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Policy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Russia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Changing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Systems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Enduring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Interests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Armonk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NY: ME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Sharpe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 2005.</w:t>
            </w:r>
          </w:p>
          <w:p w14:paraId="69802225" w14:textId="77777777" w:rsidR="00421C80" w:rsidRPr="00421C80" w:rsidRDefault="00421C80" w:rsidP="00B35FC8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5. Robert H.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Donaldson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 “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Boris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Yeltsin’s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Foreign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Policy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Legacy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,”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Tulsa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Journal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Comparative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International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Law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Vol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7, No. 2, 1999,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pp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 285-326.</w:t>
            </w:r>
          </w:p>
          <w:p w14:paraId="73AAC233" w14:textId="77777777" w:rsidR="00421C80" w:rsidRPr="00421C80" w:rsidRDefault="00421C80" w:rsidP="00B35FC8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6.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Fyodor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Lukyanov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 “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Uncertain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World: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Medvedev’s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Foreign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Policy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Period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Stabilization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,” RIA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Novosti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17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February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2012 at http://en.ria.ru/columnists/20120216/171354051.html. </w:t>
            </w:r>
          </w:p>
          <w:p w14:paraId="78E919C8" w14:textId="77777777" w:rsidR="00421C80" w:rsidRPr="00421C80" w:rsidRDefault="00421C80" w:rsidP="00B35FC8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7. Michael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Rywkin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“Russian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Foreign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Policy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at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Outset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Putin’s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Third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Term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,”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American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Foreign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Policy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Interests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Journal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National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Committee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on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American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Foreign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Policy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Vol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34, No. 5, 2012,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pp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 232-237.</w:t>
            </w:r>
          </w:p>
          <w:p w14:paraId="218F0638" w14:textId="77777777" w:rsidR="00421C80" w:rsidRPr="00421C80" w:rsidRDefault="00421C80" w:rsidP="00B35FC8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lastRenderedPageBreak/>
              <w:t xml:space="preserve">8. Dmitry Trenin, “Vladimir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Putin’s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Fourth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Vector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,”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Russia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Global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Affairs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 No. 2, April/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June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2013 at http://eng.globalaffairs.ru/number/Vladimir-Putins-Fourth-Vector---16048.</w:t>
            </w:r>
          </w:p>
          <w:p w14:paraId="25875EE4" w14:textId="06EE4FDD" w:rsidR="007B4543" w:rsidRPr="00AE7943" w:rsidRDefault="00421C80" w:rsidP="00B35FC8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9.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Jeffrey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Mankoff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 “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Russia’s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Latest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Land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Grab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How Putin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Won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Crimea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Lost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Ukraine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,”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Foreign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Affairs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Vol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 93, No. 3, May/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June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2014,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pp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 60-69.</w:t>
            </w:r>
          </w:p>
        </w:tc>
      </w:tr>
      <w:tr w:rsidR="007B4543" w:rsidRPr="001E67EB" w14:paraId="13D046B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D45AD8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Weitere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Quellen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5FA57316" w14:textId="77777777" w:rsidR="00421C80" w:rsidRPr="00421C80" w:rsidRDefault="00421C80" w:rsidP="00B35FC8">
            <w:pPr>
              <w:pStyle w:val="ListeParagraf"/>
              <w:spacing w:line="24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1.</w:t>
            </w:r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ab/>
              <w:t xml:space="preserve">Stephen White, Richard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Sakwa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, and Henry Hale, eds. 2010. Developments in Russian Politics 7. Durham, NC: Duke University Press.</w:t>
            </w:r>
          </w:p>
          <w:p w14:paraId="40B250BD" w14:textId="693CFA64" w:rsidR="007B4543" w:rsidRPr="00AE7943" w:rsidRDefault="00421C80" w:rsidP="00B35FC8">
            <w:pPr>
              <w:pStyle w:val="ListeParagraf"/>
              <w:spacing w:line="24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2.</w:t>
            </w:r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ab/>
              <w:t xml:space="preserve">Mary </w:t>
            </w:r>
            <w:proofErr w:type="spellStart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McAuley</w:t>
            </w:r>
            <w:proofErr w:type="spellEnd"/>
            <w:r w:rsidRPr="00421C8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. 1992. Soviet Politics: 1917-1991. New York: Oxford University Press</w:t>
            </w:r>
          </w:p>
        </w:tc>
      </w:tr>
      <w:tr w:rsidR="007B4543" w:rsidRPr="001E67EB" w14:paraId="59E6CE8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834BA9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Lernmaterialien</w:t>
            </w:r>
            <w:proofErr w:type="spellEnd"/>
          </w:p>
        </w:tc>
      </w:tr>
      <w:tr w:rsidR="007B4543" w:rsidRPr="001E67EB" w14:paraId="36E582C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68D05A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Dokumente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6B1F9D61" w14:textId="509F5412" w:rsidR="007B4543" w:rsidRPr="001E67EB" w:rsidRDefault="00B35FC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6D73B93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D705E7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0A4130" w14:textId="0B691CE5" w:rsidR="007B4543" w:rsidRPr="001E67EB" w:rsidRDefault="00B35FC8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44CACAD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B95203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Prüfungen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730292E8" w14:textId="5A863550" w:rsidR="007B4543" w:rsidRPr="001E67EB" w:rsidRDefault="00B35FC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7291B35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2D3633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Zusammensetzung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Moduls</w:t>
            </w:r>
            <w:proofErr w:type="spellEnd"/>
          </w:p>
        </w:tc>
      </w:tr>
      <w:tr w:rsidR="007B4543" w:rsidRPr="001E67EB" w14:paraId="31EC1A7E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A999DD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Mathematik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und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Grundlagenwissenschaften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524A2D55" w14:textId="1809B3D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02B9EE00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3DAFBE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9C118DC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Ingenieurwesen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E38C89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7932AB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948B21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2FFDBEA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Konstruktionsdesign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7CA45C8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87F5E1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3E8F996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4E4856D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Sozialwissenschaften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DF9078" w14:textId="44306DF8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B63EAF" w14:textId="5E3E3383" w:rsidR="007B4543" w:rsidRPr="001E67EB" w:rsidRDefault="00B35FC8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  <w:r w:rsidR="007B4543"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4C8A343D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5FD492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Erziehungswissenschaften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00ED431B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9340AA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EC4924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D02DFA3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Naturwissenschaften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4A5FB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46876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74F2903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62C2878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Gesundheitswissenschaften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171987C5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97A53ED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AF4D93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94C955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ach</w:t>
            </w:r>
            <w:r w:rsidRPr="001F3FB4">
              <w:rPr>
                <w:sz w:val="20"/>
                <w:szCs w:val="20"/>
              </w:rPr>
              <w:t>kenntnis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FC92E1" w14:textId="4745879D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9B82C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413326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E3F0E4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Bewertungssystem</w:t>
            </w:r>
            <w:proofErr w:type="spellEnd"/>
          </w:p>
        </w:tc>
      </w:tr>
      <w:tr w:rsidR="007B4543" w:rsidRPr="001E67EB" w14:paraId="3E72070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B6DDE8" w:themeFill="accent5" w:themeFillTint="66"/>
            <w:vAlign w:val="center"/>
          </w:tcPr>
          <w:p w14:paraId="3F806764" w14:textId="77777777" w:rsidR="007B4543" w:rsidRPr="008D7635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5071" w:type="dxa"/>
            <w:gridSpan w:val="12"/>
            <w:shd w:val="clear" w:color="auto" w:fill="B6DDE8" w:themeFill="accent5" w:themeFillTint="66"/>
            <w:vAlign w:val="center"/>
          </w:tcPr>
          <w:p w14:paraId="3C0B2AFD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683" w:type="dxa"/>
            <w:gridSpan w:val="8"/>
            <w:shd w:val="clear" w:color="auto" w:fill="B6DDE8" w:themeFill="accent5" w:themeFillTint="66"/>
            <w:vAlign w:val="center"/>
          </w:tcPr>
          <w:p w14:paraId="137D0694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Gewichtung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Endnote</w:t>
            </w:r>
            <w:proofErr w:type="spellEnd"/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7B4543" w:rsidRPr="001E67EB" w14:paraId="7D3827B9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7835D6C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Zwischenprüfungen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5A3CA95" w14:textId="24FACC85" w:rsidR="007B4543" w:rsidRPr="001E67EB" w:rsidRDefault="00AE319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9F8182" w14:textId="35B68C4C" w:rsidR="007B4543" w:rsidRPr="001E67EB" w:rsidRDefault="00AE319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40</w:t>
            </w:r>
          </w:p>
        </w:tc>
      </w:tr>
      <w:tr w:rsidR="007B4543" w:rsidRPr="001E67EB" w14:paraId="4748CC8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E58D9B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A4544F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7843420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C749C5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EDB23B2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Hausa</w:t>
            </w:r>
            <w:r w:rsidRPr="00B21C1A">
              <w:rPr>
                <w:sz w:val="20"/>
                <w:szCs w:val="20"/>
              </w:rPr>
              <w:t>ufgaben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7F53689" w14:textId="22019E4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539FB90" w14:textId="24C483D1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E3A0B7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9E1443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Anwesenheit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2B7C2EB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56185321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5D20C1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3D73624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Übung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244CF6E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64D68C5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78B6F6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625BFB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Projekte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37C922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342C036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0102631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B3D3B86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Abschlussprüfung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5721689B" w14:textId="52D60C75" w:rsidR="007B4543" w:rsidRPr="001E67EB" w:rsidRDefault="00AE319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B6F5D9" w14:textId="008A406B" w:rsidR="007B4543" w:rsidRPr="001E67EB" w:rsidRDefault="00AE319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</w:tr>
      <w:tr w:rsidR="007B4543" w:rsidRPr="001E67EB" w14:paraId="3871EEC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3A15535" w14:textId="77777777" w:rsidR="007B4543" w:rsidRPr="008D7635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F4EADE4" w14:textId="77777777" w:rsidR="007B4543" w:rsidRPr="008D763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7B4543" w:rsidRPr="001E67EB" w14:paraId="28310614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05E11D63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ECTS </w:t>
            </w:r>
            <w:proofErr w:type="spellStart"/>
            <w:proofErr w:type="gramStart"/>
            <w:r>
              <w:rPr>
                <w:rFonts w:eastAsia="Times New Roman" w:cstheme="minorHAnsi"/>
                <w:color w:val="000000" w:themeColor="text1"/>
                <w:lang w:eastAsia="tr-TR"/>
              </w:rPr>
              <w:t>Leistungspunkte</w:t>
            </w:r>
            <w:proofErr w:type="spell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und</w:t>
            </w:r>
            <w:proofErr w:type="spellEnd"/>
            <w:proofErr w:type="gram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Arbeitsaufwand</w:t>
            </w:r>
            <w:proofErr w:type="spellEnd"/>
          </w:p>
        </w:tc>
      </w:tr>
      <w:tr w:rsidR="007B4543" w:rsidRPr="001E67EB" w14:paraId="2C39FB0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7BC3000F" w14:textId="77777777" w:rsidR="007B4543" w:rsidRPr="00762FC7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02E634A4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547E2E5A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Dauer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14:paraId="07C50413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Stunden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</w:tr>
      <w:tr w:rsidR="001665C6" w:rsidRPr="001E67EB" w14:paraId="35E9DC65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7614418" w14:textId="77777777" w:rsidR="001665C6" w:rsidRPr="00762FC7" w:rsidRDefault="001665C6" w:rsidP="001665C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Vorlesungszeit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797E17CB" w14:textId="0BFA78D0" w:rsidR="001665C6" w:rsidRPr="001E67EB" w:rsidRDefault="001665C6" w:rsidP="001665C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556" w:type="dxa"/>
            <w:gridSpan w:val="7"/>
            <w:vAlign w:val="center"/>
          </w:tcPr>
          <w:p w14:paraId="7563C718" w14:textId="5A1E8C5C" w:rsidR="001665C6" w:rsidRPr="001E67EB" w:rsidRDefault="001665C6" w:rsidP="001665C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83" w:type="dxa"/>
            <w:gridSpan w:val="8"/>
            <w:vAlign w:val="center"/>
          </w:tcPr>
          <w:p w14:paraId="0FD9E9C5" w14:textId="2DEBC0E1" w:rsidR="001665C6" w:rsidRPr="001E67EB" w:rsidRDefault="001665C6" w:rsidP="001665C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42</w:t>
            </w:r>
          </w:p>
        </w:tc>
      </w:tr>
      <w:tr w:rsidR="001665C6" w:rsidRPr="001E67EB" w14:paraId="039ED94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7B8E083" w14:textId="77777777" w:rsidR="001665C6" w:rsidRPr="00762FC7" w:rsidRDefault="001665C6" w:rsidP="001665C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Selbsstudium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89E8EB" w14:textId="48535001" w:rsidR="001665C6" w:rsidRPr="001E67EB" w:rsidRDefault="001665C6" w:rsidP="001665C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B9455A" w14:textId="3F310F27" w:rsidR="001665C6" w:rsidRPr="001E67EB" w:rsidRDefault="001665C6" w:rsidP="001665C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A6808F" w14:textId="581F2E5F" w:rsidR="001665C6" w:rsidRPr="001E67EB" w:rsidRDefault="001665C6" w:rsidP="001665C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20</w:t>
            </w:r>
          </w:p>
        </w:tc>
      </w:tr>
      <w:tr w:rsidR="001665C6" w:rsidRPr="001E67EB" w14:paraId="4E85F04A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00123ED" w14:textId="77777777" w:rsidR="001665C6" w:rsidRPr="00762FC7" w:rsidRDefault="001665C6" w:rsidP="001665C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46CBED00" w14:textId="3F42DF3C" w:rsidR="001665C6" w:rsidRPr="001E67EB" w:rsidRDefault="001665C6" w:rsidP="001665C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556" w:type="dxa"/>
            <w:gridSpan w:val="7"/>
            <w:vAlign w:val="center"/>
          </w:tcPr>
          <w:p w14:paraId="184FF1CB" w14:textId="037AC9C8" w:rsidR="001665C6" w:rsidRPr="001E67EB" w:rsidRDefault="001665C6" w:rsidP="001665C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4DFBC373" w14:textId="189BADFD" w:rsidR="001665C6" w:rsidRPr="001E67EB" w:rsidRDefault="001665C6" w:rsidP="001665C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</w:tr>
      <w:tr w:rsidR="001665C6" w:rsidRPr="001E67EB" w14:paraId="3612D9B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36014BD" w14:textId="77777777" w:rsidR="001665C6" w:rsidRPr="00762FC7" w:rsidRDefault="001665C6" w:rsidP="001665C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Präsentation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Seminarvorbereitung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083F93" w14:textId="276E7C75" w:rsidR="001665C6" w:rsidRPr="001E67EB" w:rsidRDefault="001665C6" w:rsidP="001665C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7BA4A0" w14:textId="54A95B29" w:rsidR="001665C6" w:rsidRPr="001E67EB" w:rsidRDefault="001665C6" w:rsidP="001665C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6746C6" w14:textId="001B18C1" w:rsidR="001665C6" w:rsidRPr="001E67EB" w:rsidRDefault="001665C6" w:rsidP="001665C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1665C6" w:rsidRPr="001E67EB" w14:paraId="21CF5AF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C364B3F" w14:textId="77777777" w:rsidR="001665C6" w:rsidRPr="00762FC7" w:rsidRDefault="001665C6" w:rsidP="001665C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Zwischenprüfungen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19F1719A" w14:textId="21E8EF6A" w:rsidR="001665C6" w:rsidRPr="001E67EB" w:rsidRDefault="001665C6" w:rsidP="001665C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5E9FDFE2" w14:textId="1EF4BB99" w:rsidR="001665C6" w:rsidRPr="001E67EB" w:rsidRDefault="001665C6" w:rsidP="001665C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365CD11F" w14:textId="4272ABA1" w:rsidR="001665C6" w:rsidRPr="001E67EB" w:rsidRDefault="001665C6" w:rsidP="001665C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35</w:t>
            </w:r>
          </w:p>
        </w:tc>
      </w:tr>
      <w:tr w:rsidR="001665C6" w:rsidRPr="001E67EB" w14:paraId="4DF8478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E0B0BC" w14:textId="77777777" w:rsidR="001665C6" w:rsidRPr="00762FC7" w:rsidRDefault="001665C6" w:rsidP="001665C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Übung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E8E654" w14:textId="429D1E4F" w:rsidR="001665C6" w:rsidRPr="001E67EB" w:rsidRDefault="001665C6" w:rsidP="001665C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D8E9AC" w14:textId="6A1F0203" w:rsidR="001665C6" w:rsidRPr="001E67EB" w:rsidRDefault="001665C6" w:rsidP="001665C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1895E6D" w14:textId="3FB3A71E" w:rsidR="001665C6" w:rsidRPr="001E67EB" w:rsidRDefault="001665C6" w:rsidP="001665C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1665C6" w:rsidRPr="001E67EB" w14:paraId="52D4B118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8DBD36A" w14:textId="77777777" w:rsidR="001665C6" w:rsidRPr="00762FC7" w:rsidRDefault="001665C6" w:rsidP="001665C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344A6226" w14:textId="77777777" w:rsidR="001665C6" w:rsidRPr="001E67EB" w:rsidRDefault="001665C6" w:rsidP="001665C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24A42113" w14:textId="77777777" w:rsidR="001665C6" w:rsidRPr="001E67EB" w:rsidRDefault="001665C6" w:rsidP="001665C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795A481" w14:textId="77777777" w:rsidR="001665C6" w:rsidRPr="001E67EB" w:rsidRDefault="001665C6" w:rsidP="001665C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1665C6" w:rsidRPr="001E67EB" w14:paraId="5FC908F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49AC374" w14:textId="77777777" w:rsidR="001665C6" w:rsidRPr="00762FC7" w:rsidRDefault="001665C6" w:rsidP="001665C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Projekte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491BE6" w14:textId="77777777" w:rsidR="001665C6" w:rsidRPr="001E67EB" w:rsidRDefault="001665C6" w:rsidP="001665C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C00978" w14:textId="77777777" w:rsidR="001665C6" w:rsidRPr="001E67EB" w:rsidRDefault="001665C6" w:rsidP="001665C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37FBF0" w14:textId="77777777" w:rsidR="001665C6" w:rsidRPr="001E67EB" w:rsidRDefault="001665C6" w:rsidP="001665C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1665C6" w:rsidRPr="001E67EB" w14:paraId="51B6215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E6B16BF" w14:textId="77777777" w:rsidR="001665C6" w:rsidRPr="001E67EB" w:rsidRDefault="001665C6" w:rsidP="001665C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Abschlussprüfung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2D547DBF" w14:textId="5BDA94FB" w:rsidR="001665C6" w:rsidRPr="001E67EB" w:rsidRDefault="001665C6" w:rsidP="001665C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1D68D27E" w14:textId="6844B4EE" w:rsidR="001665C6" w:rsidRPr="001E67EB" w:rsidRDefault="001665C6" w:rsidP="001665C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595FF7E6" w14:textId="152800FD" w:rsidR="001665C6" w:rsidRPr="001E67EB" w:rsidRDefault="001665C6" w:rsidP="001665C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40</w:t>
            </w:r>
          </w:p>
        </w:tc>
      </w:tr>
      <w:tr w:rsidR="007B4543" w:rsidRPr="001E67EB" w14:paraId="37211A5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32B2C27" w14:textId="77777777" w:rsidR="007B4543" w:rsidRPr="001E67EB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Arbeitsaufwand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49AA90" w14:textId="72F10E55" w:rsidR="007B4543" w:rsidRPr="008243C2" w:rsidRDefault="00442282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150</w:t>
            </w:r>
          </w:p>
        </w:tc>
      </w:tr>
      <w:tr w:rsidR="007B4543" w:rsidRPr="001E67EB" w14:paraId="1BD7795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vAlign w:val="center"/>
          </w:tcPr>
          <w:p w14:paraId="0BFC9F7A" w14:textId="00F28927" w:rsidR="007B4543" w:rsidRPr="001E67EB" w:rsidRDefault="007B4543" w:rsidP="00D57B37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ECTS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Punkte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(</w:t>
            </w:r>
            <w:proofErr w:type="spellStart"/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 xml:space="preserve"> /</w:t>
            </w:r>
            <w:r w:rsidR="00D57B37" w:rsidRPr="00717B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</w:t>
            </w:r>
            <w:r w:rsidR="00D57B37" w:rsidRPr="00D57B37"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  <w:t>Stunden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2683" w:type="dxa"/>
            <w:gridSpan w:val="8"/>
            <w:vAlign w:val="center"/>
          </w:tcPr>
          <w:p w14:paraId="757EC84F" w14:textId="24BFDA0D" w:rsidR="007B4543" w:rsidRPr="008243C2" w:rsidRDefault="00442282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1BB8FF3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4577F3C" w14:textId="77777777" w:rsidR="007B4543" w:rsidRPr="006E28BC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AT"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</w:p>
        </w:tc>
      </w:tr>
      <w:tr w:rsidR="007B4543" w:rsidRPr="001E67EB" w14:paraId="6621952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3236900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207FE930" w14:textId="25B01941" w:rsidR="007B4543" w:rsidRPr="00670E2B" w:rsidRDefault="000C375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Bericht</w:t>
            </w:r>
            <w:proofErr w:type="spellEnd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</w:t>
            </w:r>
            <w:proofErr w:type="spellEnd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Geschichte</w:t>
            </w:r>
            <w:proofErr w:type="spellEnd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Sowjetunion</w:t>
            </w:r>
            <w:proofErr w:type="spellEnd"/>
          </w:p>
        </w:tc>
      </w:tr>
      <w:tr w:rsidR="007B4543" w:rsidRPr="001E67EB" w14:paraId="1B28BB9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163D448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D3A333" w14:textId="259A73F6" w:rsidR="007B4543" w:rsidRPr="00670E2B" w:rsidRDefault="000C375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Beschreiben</w:t>
            </w:r>
            <w:proofErr w:type="spellEnd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erklären</w:t>
            </w:r>
            <w:proofErr w:type="spellEnd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Sie</w:t>
            </w:r>
            <w:proofErr w:type="spellEnd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Herausforderungen</w:t>
            </w:r>
            <w:proofErr w:type="spellEnd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</w:t>
            </w:r>
            <w:proofErr w:type="spellEnd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postsowjetischen</w:t>
            </w:r>
            <w:proofErr w:type="spellEnd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demokratischen</w:t>
            </w:r>
            <w:proofErr w:type="spellEnd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wirtschaftlichen</w:t>
            </w:r>
            <w:proofErr w:type="spellEnd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Übergangs</w:t>
            </w:r>
            <w:proofErr w:type="spellEnd"/>
          </w:p>
        </w:tc>
      </w:tr>
      <w:tr w:rsidR="007B4543" w:rsidRPr="001E67EB" w14:paraId="21E23745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4B13E17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14:paraId="1EA7AE9B" w14:textId="6CBFAC99" w:rsidR="007B4543" w:rsidRPr="00670E2B" w:rsidRDefault="000C375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Untersuchung</w:t>
            </w:r>
            <w:proofErr w:type="spellEnd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Analyse</w:t>
            </w:r>
            <w:proofErr w:type="spellEnd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grundlegenden</w:t>
            </w:r>
            <w:proofErr w:type="spellEnd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Dimensionen</w:t>
            </w:r>
            <w:proofErr w:type="spellEnd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russischen</w:t>
            </w:r>
            <w:proofErr w:type="spellEnd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Politik</w:t>
            </w:r>
          </w:p>
        </w:tc>
      </w:tr>
      <w:tr w:rsidR="007B4543" w:rsidRPr="001E67EB" w14:paraId="6FB96B5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E6F0610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21"/>
            <w:vAlign w:val="center"/>
          </w:tcPr>
          <w:p w14:paraId="04489644" w14:textId="188C9AE9" w:rsidR="007B4543" w:rsidRPr="00670E2B" w:rsidRDefault="000C375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Interpretation</w:t>
            </w:r>
            <w:proofErr w:type="spellEnd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Hauptprinzipien</w:t>
            </w:r>
            <w:proofErr w:type="spellEnd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russischen</w:t>
            </w:r>
            <w:proofErr w:type="spellEnd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C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Außenpolitik</w:t>
            </w:r>
            <w:proofErr w:type="spellEnd"/>
          </w:p>
        </w:tc>
      </w:tr>
      <w:tr w:rsidR="007B4543" w:rsidRPr="001E67EB" w14:paraId="52067E6D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6693E008" w14:textId="77777777" w:rsidR="007B4543" w:rsidRPr="00BD61E0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Wöchentliche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Themenverteilung</w:t>
            </w:r>
            <w:proofErr w:type="spellEnd"/>
          </w:p>
        </w:tc>
      </w:tr>
      <w:tr w:rsidR="007B4543" w:rsidRPr="001E67EB" w14:paraId="1509833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E2D0E89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0193900A" w14:textId="6DC1BB47" w:rsidR="007B4543" w:rsidRPr="00670E2B" w:rsidRDefault="00557F0A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Einführung</w:t>
            </w:r>
            <w:proofErr w:type="spellEnd"/>
          </w:p>
        </w:tc>
      </w:tr>
      <w:tr w:rsidR="007B4543" w:rsidRPr="001E67EB" w14:paraId="12E4378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8FA7AB8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  <w:vAlign w:val="center"/>
          </w:tcPr>
          <w:p w14:paraId="2C429F40" w14:textId="488B1480" w:rsidR="007B4543" w:rsidRPr="00670E2B" w:rsidRDefault="00557F0A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Russische</w:t>
            </w:r>
            <w:proofErr w:type="spellEnd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Außenpolitik</w:t>
            </w:r>
            <w:proofErr w:type="spellEnd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Traditionen</w:t>
            </w:r>
            <w:proofErr w:type="spellEnd"/>
          </w:p>
        </w:tc>
      </w:tr>
      <w:tr w:rsidR="007B4543" w:rsidRPr="001E67EB" w14:paraId="5659795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831F224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14:paraId="0F233FF6" w14:textId="026968F0" w:rsidR="007B4543" w:rsidRPr="00670E2B" w:rsidRDefault="00557F0A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Zaristische</w:t>
            </w:r>
            <w:proofErr w:type="spellEnd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Wurzeln</w:t>
            </w:r>
            <w:proofErr w:type="spellEnd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russischen</w:t>
            </w:r>
            <w:proofErr w:type="spellEnd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Außenpolitik</w:t>
            </w:r>
            <w:proofErr w:type="spellEnd"/>
          </w:p>
        </w:tc>
      </w:tr>
      <w:tr w:rsidR="007B4543" w:rsidRPr="001E67EB" w14:paraId="74381D9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18FCDB3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21"/>
            <w:vAlign w:val="center"/>
          </w:tcPr>
          <w:p w14:paraId="44D32B7C" w14:textId="7F36E4A4" w:rsidR="007B4543" w:rsidRPr="00670E2B" w:rsidRDefault="00557F0A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Sowjetische</w:t>
            </w:r>
            <w:proofErr w:type="spellEnd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Außenpolitik</w:t>
            </w:r>
            <w:proofErr w:type="spellEnd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I: Lenin</w:t>
            </w:r>
          </w:p>
        </w:tc>
      </w:tr>
      <w:tr w:rsidR="007B4543" w:rsidRPr="001E67EB" w14:paraId="30D1A39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7D533FB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892" w:type="dxa"/>
            <w:gridSpan w:val="21"/>
            <w:vAlign w:val="center"/>
          </w:tcPr>
          <w:p w14:paraId="3937E825" w14:textId="2F687C77" w:rsidR="007B4543" w:rsidRPr="00670E2B" w:rsidRDefault="00557F0A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Sowjetische</w:t>
            </w:r>
            <w:proofErr w:type="spellEnd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Außenpolitik</w:t>
            </w:r>
            <w:proofErr w:type="spellEnd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II: Stalin</w:t>
            </w:r>
          </w:p>
        </w:tc>
      </w:tr>
      <w:tr w:rsidR="007B4543" w:rsidRPr="001E67EB" w14:paraId="228973DA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57EA582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892" w:type="dxa"/>
            <w:gridSpan w:val="21"/>
            <w:vAlign w:val="center"/>
          </w:tcPr>
          <w:p w14:paraId="16A06683" w14:textId="6CFB0C8B" w:rsidR="007B4543" w:rsidRPr="00670E2B" w:rsidRDefault="00557F0A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Sowjetische</w:t>
            </w:r>
            <w:proofErr w:type="spellEnd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Außenpolitik</w:t>
            </w:r>
            <w:proofErr w:type="spellEnd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III: </w:t>
            </w:r>
            <w:proofErr w:type="spellStart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Chruschtschow</w:t>
            </w:r>
            <w:proofErr w:type="spellEnd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Breschnew</w:t>
            </w:r>
            <w:proofErr w:type="spellEnd"/>
          </w:p>
        </w:tc>
      </w:tr>
      <w:tr w:rsidR="007B4543" w:rsidRPr="001E67EB" w14:paraId="2E0AA05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E2E37E2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892" w:type="dxa"/>
            <w:gridSpan w:val="21"/>
            <w:vAlign w:val="center"/>
          </w:tcPr>
          <w:p w14:paraId="1E2289BB" w14:textId="22DA1635" w:rsidR="007B4543" w:rsidRPr="00670E2B" w:rsidRDefault="00557F0A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Überblick</w:t>
            </w:r>
            <w:proofErr w:type="spellEnd"/>
          </w:p>
        </w:tc>
      </w:tr>
      <w:tr w:rsidR="007B4543" w:rsidRPr="001E67EB" w14:paraId="61B8A78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8B6793B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892" w:type="dxa"/>
            <w:gridSpan w:val="21"/>
            <w:vAlign w:val="center"/>
          </w:tcPr>
          <w:p w14:paraId="3B55B2C9" w14:textId="386028FE" w:rsidR="007B4543" w:rsidRPr="00670E2B" w:rsidRDefault="00557F0A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Zwischenprüfung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</w:t>
            </w:r>
            <w:proofErr w:type="spellEnd"/>
          </w:p>
        </w:tc>
      </w:tr>
      <w:tr w:rsidR="007B4543" w:rsidRPr="001E67EB" w14:paraId="55D3B678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3FEDB94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892" w:type="dxa"/>
            <w:gridSpan w:val="21"/>
            <w:vAlign w:val="center"/>
          </w:tcPr>
          <w:p w14:paraId="633A7CD4" w14:textId="33CB59AA" w:rsidR="007B4543" w:rsidRPr="00670E2B" w:rsidRDefault="00557F0A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Gorbatschow</w:t>
            </w:r>
            <w:proofErr w:type="spellEnd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neues</w:t>
            </w:r>
            <w:proofErr w:type="spellEnd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Denken</w:t>
            </w:r>
            <w:proofErr w:type="spellEnd"/>
          </w:p>
        </w:tc>
      </w:tr>
      <w:tr w:rsidR="007B4543" w:rsidRPr="001E67EB" w14:paraId="7680394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60BF130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892" w:type="dxa"/>
            <w:gridSpan w:val="21"/>
            <w:vAlign w:val="center"/>
          </w:tcPr>
          <w:p w14:paraId="03307EE1" w14:textId="6D02FE65" w:rsidR="007B4543" w:rsidRPr="00670E2B" w:rsidRDefault="00557F0A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Jelzins</w:t>
            </w:r>
            <w:proofErr w:type="spellEnd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Amtszeit</w:t>
            </w:r>
            <w:proofErr w:type="spellEnd"/>
          </w:p>
        </w:tc>
      </w:tr>
      <w:tr w:rsidR="007B4543" w:rsidRPr="001E67EB" w14:paraId="591D57B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0234EB0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892" w:type="dxa"/>
            <w:gridSpan w:val="21"/>
            <w:vAlign w:val="center"/>
          </w:tcPr>
          <w:p w14:paraId="558E8F53" w14:textId="7608DD2D" w:rsidR="007B4543" w:rsidRPr="00670E2B" w:rsidRDefault="00557F0A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Putins</w:t>
            </w:r>
            <w:proofErr w:type="spellEnd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realistische</w:t>
            </w:r>
            <w:proofErr w:type="spellEnd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Außenpolitik</w:t>
            </w:r>
            <w:proofErr w:type="spellEnd"/>
          </w:p>
        </w:tc>
      </w:tr>
      <w:tr w:rsidR="007B4543" w:rsidRPr="001E67EB" w14:paraId="322BB4F3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5BBDFC6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892" w:type="dxa"/>
            <w:gridSpan w:val="21"/>
            <w:vAlign w:val="center"/>
          </w:tcPr>
          <w:p w14:paraId="2384A146" w14:textId="043D0B4D" w:rsidR="007B4543" w:rsidRPr="00670E2B" w:rsidRDefault="00557F0A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Putins</w:t>
            </w:r>
            <w:proofErr w:type="spellEnd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zweite</w:t>
            </w:r>
            <w:proofErr w:type="spellEnd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Amtszeit</w:t>
            </w:r>
            <w:proofErr w:type="spellEnd"/>
          </w:p>
        </w:tc>
      </w:tr>
      <w:tr w:rsidR="007B4543" w:rsidRPr="001E67EB" w14:paraId="5D22543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1C9A2CC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892" w:type="dxa"/>
            <w:gridSpan w:val="21"/>
            <w:vAlign w:val="center"/>
          </w:tcPr>
          <w:p w14:paraId="3F7741C1" w14:textId="21398E9D" w:rsidR="007B4543" w:rsidRPr="00670E2B" w:rsidRDefault="00557F0A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Putins</w:t>
            </w:r>
            <w:proofErr w:type="spellEnd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dritte</w:t>
            </w:r>
            <w:proofErr w:type="spellEnd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Amtszeit</w:t>
            </w:r>
            <w:proofErr w:type="spellEnd"/>
          </w:p>
        </w:tc>
      </w:tr>
      <w:tr w:rsidR="007B4543" w:rsidRPr="001E67EB" w14:paraId="7A8A126B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904B5CB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892" w:type="dxa"/>
            <w:gridSpan w:val="21"/>
            <w:vAlign w:val="center"/>
          </w:tcPr>
          <w:p w14:paraId="14BEE5FF" w14:textId="17F525F9" w:rsidR="007B4543" w:rsidRPr="00670E2B" w:rsidRDefault="00557F0A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Überblick</w:t>
            </w:r>
            <w:proofErr w:type="spellEnd"/>
          </w:p>
        </w:tc>
      </w:tr>
      <w:tr w:rsidR="007B4543" w:rsidRPr="001E67EB" w14:paraId="5666D36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DF18836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892" w:type="dxa"/>
            <w:gridSpan w:val="21"/>
            <w:vAlign w:val="center"/>
          </w:tcPr>
          <w:p w14:paraId="5603447A" w14:textId="7E89EAAE" w:rsidR="007B4543" w:rsidRPr="00670E2B" w:rsidRDefault="00557F0A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57F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Abschlussprüfung</w:t>
            </w:r>
            <w:proofErr w:type="spellEnd"/>
          </w:p>
        </w:tc>
      </w:tr>
      <w:tr w:rsidR="007B4543" w:rsidRPr="001E67EB" w14:paraId="3E18AA1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41C8595A" w14:textId="77777777" w:rsidR="007B4543" w:rsidRPr="00753B2D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Beitrag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der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den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Lernzielen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Programms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(1-5)</w:t>
            </w:r>
          </w:p>
        </w:tc>
      </w:tr>
      <w:tr w:rsidR="007B4543" w:rsidRPr="001E67EB" w14:paraId="5FE5F53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5342DAE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gridSpan w:val="2"/>
            <w:shd w:val="clear" w:color="auto" w:fill="B6DDE8" w:themeFill="accent5" w:themeFillTint="66"/>
            <w:vAlign w:val="center"/>
          </w:tcPr>
          <w:p w14:paraId="46D48484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1250" w:type="dxa"/>
            <w:gridSpan w:val="2"/>
            <w:shd w:val="clear" w:color="auto" w:fill="B6DDE8" w:themeFill="accent5" w:themeFillTint="66"/>
            <w:vAlign w:val="center"/>
          </w:tcPr>
          <w:p w14:paraId="61ECA96C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1231" w:type="dxa"/>
            <w:gridSpan w:val="4"/>
            <w:shd w:val="clear" w:color="auto" w:fill="B6DDE8" w:themeFill="accent5" w:themeFillTint="66"/>
            <w:vAlign w:val="center"/>
          </w:tcPr>
          <w:p w14:paraId="4F2C7C89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1236" w:type="dxa"/>
            <w:shd w:val="clear" w:color="auto" w:fill="B6DDE8" w:themeFill="accent5" w:themeFillTint="66"/>
            <w:vAlign w:val="center"/>
          </w:tcPr>
          <w:p w14:paraId="78B2679C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1306" w:type="dxa"/>
            <w:gridSpan w:val="5"/>
            <w:shd w:val="clear" w:color="auto" w:fill="B6DDE8" w:themeFill="accent5" w:themeFillTint="66"/>
            <w:vAlign w:val="center"/>
          </w:tcPr>
          <w:p w14:paraId="6F3DD5B0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1359" w:type="dxa"/>
            <w:gridSpan w:val="6"/>
            <w:shd w:val="clear" w:color="auto" w:fill="B6DDE8" w:themeFill="accent5" w:themeFillTint="66"/>
            <w:vAlign w:val="center"/>
          </w:tcPr>
          <w:p w14:paraId="323BB142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1270" w:type="dxa"/>
            <w:shd w:val="clear" w:color="auto" w:fill="B6DDE8" w:themeFill="accent5" w:themeFillTint="66"/>
            <w:vAlign w:val="center"/>
          </w:tcPr>
          <w:p w14:paraId="370BEF3E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</w:tr>
      <w:tr w:rsidR="007648C7" w:rsidRPr="001E67EB" w14:paraId="58202B4C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3FC2036" w14:textId="77777777" w:rsidR="007648C7" w:rsidRPr="001E67EB" w:rsidRDefault="007648C7" w:rsidP="007648C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40" w:type="dxa"/>
            <w:gridSpan w:val="2"/>
            <w:vAlign w:val="center"/>
          </w:tcPr>
          <w:p w14:paraId="4A6C6F10" w14:textId="78A46E00" w:rsidR="007648C7" w:rsidRPr="001E67EB" w:rsidRDefault="007648C7" w:rsidP="007648C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3CEDA289" w14:textId="571CFB4C" w:rsidR="007648C7" w:rsidRPr="001E67EB" w:rsidRDefault="007648C7" w:rsidP="007648C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038146ED" w14:textId="0DE171D9" w:rsidR="007648C7" w:rsidRPr="001E67EB" w:rsidRDefault="007648C7" w:rsidP="007648C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118AADD2" w14:textId="1CD94024" w:rsidR="007648C7" w:rsidRPr="001E67EB" w:rsidRDefault="007648C7" w:rsidP="007648C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06" w:type="dxa"/>
            <w:gridSpan w:val="5"/>
            <w:vAlign w:val="center"/>
          </w:tcPr>
          <w:p w14:paraId="103AFBDA" w14:textId="557E624B" w:rsidR="007648C7" w:rsidRPr="001E67EB" w:rsidRDefault="007648C7" w:rsidP="007648C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14:paraId="41DC9444" w14:textId="6C8DC071" w:rsidR="007648C7" w:rsidRPr="001E67EB" w:rsidRDefault="007648C7" w:rsidP="007648C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4630C5C7" w14:textId="151CB028" w:rsidR="007648C7" w:rsidRPr="001E67EB" w:rsidRDefault="007648C7" w:rsidP="007648C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648C7" w:rsidRPr="001E67EB" w14:paraId="11EE2C4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6529F1CD" w14:textId="77777777" w:rsidR="007648C7" w:rsidRPr="001E67EB" w:rsidRDefault="007648C7" w:rsidP="007648C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4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52E3498" w14:textId="089EA0D0" w:rsidR="007648C7" w:rsidRPr="001E67EB" w:rsidRDefault="007648C7" w:rsidP="007648C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8A46D02" w14:textId="488BFA78" w:rsidR="007648C7" w:rsidRPr="001E67EB" w:rsidRDefault="007648C7" w:rsidP="007648C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F6ABA2" w14:textId="3D149C32" w:rsidR="007648C7" w:rsidRPr="001E67EB" w:rsidRDefault="007648C7" w:rsidP="007648C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2351C1" w14:textId="5AB8F265" w:rsidR="007648C7" w:rsidRPr="001E67EB" w:rsidRDefault="007648C7" w:rsidP="007648C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603FBCE" w14:textId="0437EA6E" w:rsidR="007648C7" w:rsidRPr="001E67EB" w:rsidRDefault="007648C7" w:rsidP="007648C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1DFEB7F" w14:textId="70293A5A" w:rsidR="007648C7" w:rsidRPr="001E67EB" w:rsidRDefault="007648C7" w:rsidP="007648C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65A514F" w14:textId="78B077F7" w:rsidR="007648C7" w:rsidRPr="001E67EB" w:rsidRDefault="007648C7" w:rsidP="007648C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648C7" w:rsidRPr="001E67EB" w14:paraId="05AB6AF9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79264F53" w14:textId="77777777" w:rsidR="007648C7" w:rsidRPr="001E67EB" w:rsidRDefault="007648C7" w:rsidP="007648C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40" w:type="dxa"/>
            <w:gridSpan w:val="2"/>
            <w:vAlign w:val="center"/>
          </w:tcPr>
          <w:p w14:paraId="4DBE1CAF" w14:textId="24F746E1" w:rsidR="007648C7" w:rsidRPr="001E67EB" w:rsidRDefault="007648C7" w:rsidP="007648C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14:paraId="115F5765" w14:textId="3D66DADD" w:rsidR="007648C7" w:rsidRPr="001E67EB" w:rsidRDefault="007648C7" w:rsidP="007648C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11A86DCC" w14:textId="2DE721CF" w:rsidR="007648C7" w:rsidRPr="001E67EB" w:rsidRDefault="007648C7" w:rsidP="007648C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6" w:type="dxa"/>
            <w:vAlign w:val="center"/>
          </w:tcPr>
          <w:p w14:paraId="0588F61E" w14:textId="1708CDA8" w:rsidR="007648C7" w:rsidRPr="001E67EB" w:rsidRDefault="007648C7" w:rsidP="007648C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7256898E" w14:textId="47C65623" w:rsidR="007648C7" w:rsidRPr="001E67EB" w:rsidRDefault="007648C7" w:rsidP="007648C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14:paraId="7CE7F050" w14:textId="1EE347B8" w:rsidR="007648C7" w:rsidRPr="001E67EB" w:rsidRDefault="007648C7" w:rsidP="007648C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68FB2445" w14:textId="104330DE" w:rsidR="007648C7" w:rsidRPr="001E67EB" w:rsidRDefault="007648C7" w:rsidP="007648C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648C7" w:rsidRPr="001E67EB" w14:paraId="1E6B52D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1C338842" w14:textId="77777777" w:rsidR="007648C7" w:rsidRPr="001E67EB" w:rsidRDefault="007648C7" w:rsidP="007648C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4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FFF0F7C" w14:textId="7CB67203" w:rsidR="007648C7" w:rsidRPr="001E67EB" w:rsidRDefault="007648C7" w:rsidP="007648C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01FB22" w14:textId="7E40D439" w:rsidR="007648C7" w:rsidRPr="001E67EB" w:rsidRDefault="007648C7" w:rsidP="007648C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0C478E" w14:textId="181A87B8" w:rsidR="007648C7" w:rsidRPr="001E67EB" w:rsidRDefault="007648C7" w:rsidP="007648C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C21E455" w14:textId="4CD55ECE" w:rsidR="007648C7" w:rsidRPr="001E67EB" w:rsidRDefault="007648C7" w:rsidP="007648C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B41713C" w14:textId="30A2F12F" w:rsidR="007648C7" w:rsidRPr="001E67EB" w:rsidRDefault="007648C7" w:rsidP="007648C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8A1FB44" w14:textId="760B6493" w:rsidR="007648C7" w:rsidRPr="001E67EB" w:rsidRDefault="007648C7" w:rsidP="007648C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9312BD4" w14:textId="2E1E46B3" w:rsidR="007648C7" w:rsidRPr="001E67EB" w:rsidRDefault="007648C7" w:rsidP="007648C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648C7" w:rsidRPr="001E67EB" w14:paraId="2873C7DB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auto"/>
            <w:vAlign w:val="center"/>
          </w:tcPr>
          <w:p w14:paraId="06B6A8BB" w14:textId="77777777" w:rsidR="007648C7" w:rsidRDefault="007648C7" w:rsidP="007648C7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>Beitragsgrad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1: Sehr </w:t>
            </w:r>
            <w:proofErr w:type="spellStart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Niedrig</w:t>
            </w:r>
            <w:proofErr w:type="spellEnd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 2: Niedrig 3: Mittel 4: Hoch 5: Sehr Hoch</w:t>
            </w:r>
          </w:p>
        </w:tc>
      </w:tr>
      <w:tr w:rsidR="007648C7" w:rsidRPr="001E67EB" w14:paraId="74807FE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7CC6DFB1" w14:textId="23B2EDAE" w:rsidR="007648C7" w:rsidRPr="001E67EB" w:rsidRDefault="00FF7822" w:rsidP="007648C7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FF7822">
              <w:rPr>
                <w:rFonts w:eastAsia="Times New Roman" w:cstheme="minorHAnsi"/>
                <w:bCs w:val="0"/>
                <w:i/>
                <w:iCs/>
                <w:color w:val="000000" w:themeColor="text1"/>
                <w:sz w:val="20"/>
                <w:szCs w:val="20"/>
                <w:lang w:eastAsia="tr-TR"/>
              </w:rPr>
              <w:lastRenderedPageBreak/>
              <w:t>https://obs.tau.edu.tr/oibs/bologna/progLearnOutcomes.aspx?lang=tr&amp;curSunit=5767</w:t>
            </w:r>
          </w:p>
        </w:tc>
      </w:tr>
      <w:tr w:rsidR="007648C7" w:rsidRPr="001E67EB" w14:paraId="3190E2E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00B7FC2B" w14:textId="77777777" w:rsidR="007648C7" w:rsidRPr="001E67EB" w:rsidRDefault="007648C7" w:rsidP="007648C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Erstellt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14:paraId="2D51AE1A" w14:textId="5E44DDE1" w:rsidR="007648C7" w:rsidRPr="001E67EB" w:rsidRDefault="00FF7822" w:rsidP="007648C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Wis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 Mit. Fatıma Zehra Alkan</w:t>
            </w:r>
          </w:p>
        </w:tc>
      </w:tr>
      <w:tr w:rsidR="007648C7" w:rsidRPr="001E67EB" w14:paraId="1BFDCA9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1E5E8E61" w14:textId="77777777" w:rsidR="007648C7" w:rsidRPr="001E67EB" w:rsidRDefault="007648C7" w:rsidP="007648C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Datum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Aktualisierung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14:paraId="2C88ED21" w14:textId="3F52CB83" w:rsidR="007648C7" w:rsidRPr="001E67EB" w:rsidRDefault="00FF7822" w:rsidP="00B35FC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  <w:r w:rsidR="00B35FC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7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.04.2022</w:t>
            </w:r>
          </w:p>
        </w:tc>
      </w:tr>
    </w:tbl>
    <w:p w14:paraId="7250E803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24E1C0A7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03A884CA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72FADCBF" w14:textId="77777777" w:rsidR="007B4543" w:rsidRDefault="007B4543" w:rsidP="007B4543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  <w:bookmarkStart w:id="0" w:name="_GoBack"/>
      <w:bookmarkEnd w:id="0"/>
    </w:p>
    <w:p w14:paraId="1CF38167" w14:textId="77777777" w:rsidR="007B4543" w:rsidRDefault="007B4543" w:rsidP="007B4543"/>
    <w:p w14:paraId="62D3EC62" w14:textId="77777777" w:rsidR="007A6E8A" w:rsidRPr="007B4543" w:rsidRDefault="007A6E8A" w:rsidP="007B4543"/>
    <w:sectPr w:rsidR="007A6E8A" w:rsidRPr="007B4543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2E75C" w14:textId="77777777" w:rsidR="00D61E00" w:rsidRDefault="00D61E00" w:rsidP="003F0441">
      <w:pPr>
        <w:spacing w:after="0" w:line="240" w:lineRule="auto"/>
      </w:pPr>
      <w:r>
        <w:separator/>
      </w:r>
    </w:p>
  </w:endnote>
  <w:endnote w:type="continuationSeparator" w:id="0">
    <w:p w14:paraId="7C895C1D" w14:textId="77777777" w:rsidR="00D61E00" w:rsidRDefault="00D61E00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F2DD2" w14:textId="77777777" w:rsidR="00D61E00" w:rsidRDefault="00D61E00" w:rsidP="003F0441">
      <w:pPr>
        <w:spacing w:after="0" w:line="240" w:lineRule="auto"/>
      </w:pPr>
      <w:r>
        <w:separator/>
      </w:r>
    </w:p>
  </w:footnote>
  <w:footnote w:type="continuationSeparator" w:id="0">
    <w:p w14:paraId="518E198D" w14:textId="77777777" w:rsidR="00D61E00" w:rsidRDefault="00D61E00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00BFA" w14:textId="139FAE57" w:rsidR="00FA169D" w:rsidRPr="00BE37D6" w:rsidRDefault="00FA169D" w:rsidP="00FA169D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</w:rPr>
    </w:pPr>
    <w:r w:rsidRPr="00BE37D6">
      <w:rPr>
        <w:rFonts w:ascii="Corbel" w:hAnsi="Corbel" w:cs="Arial"/>
        <w:noProof/>
        <w:lang w:eastAsia="tr-TR"/>
      </w:rPr>
      <w:drawing>
        <wp:anchor distT="0" distB="0" distL="114300" distR="114300" simplePos="0" relativeHeight="251658240" behindDoc="1" locked="0" layoutInCell="1" allowOverlap="1" wp14:anchorId="1D79675F" wp14:editId="557F58E3">
          <wp:simplePos x="0" y="0"/>
          <wp:positionH relativeFrom="margin">
            <wp:posOffset>-15056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10" name="Bild 733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15" cy="67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5DF1" w:rsidRPr="00F55DF1">
      <w:t xml:space="preserve"> </w:t>
    </w:r>
    <w:r w:rsidR="00F55DF1" w:rsidRPr="00F55DF1">
      <w:rPr>
        <w:rFonts w:ascii="Corbel" w:hAnsi="Corbel" w:cs="Arial"/>
        <w:noProof/>
        <w:lang w:eastAsia="tr-TR"/>
      </w:rPr>
      <w:t>İKTİSADİ VE İDARİ BİLİMLER</w:t>
    </w:r>
    <w:r w:rsidRPr="00BE37D6">
      <w:rPr>
        <w:rFonts w:ascii="Corbel" w:hAnsi="Corbel" w:cs="Arial"/>
      </w:rPr>
      <w:t xml:space="preserve"> FAKÜLTESİ</w:t>
    </w:r>
  </w:p>
  <w:p w14:paraId="53E7DCB3" w14:textId="77777777" w:rsidR="00F55DF1" w:rsidRPr="00F55DF1" w:rsidRDefault="00FA169D" w:rsidP="00F55DF1">
    <w:pPr>
      <w:pStyle w:val="stBilgi"/>
      <w:tabs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AT"/>
      </w:rPr>
    </w:pPr>
    <w:r w:rsidRPr="00BE37D6">
      <w:rPr>
        <w:rFonts w:ascii="Corbel" w:hAnsi="Corbel" w:cs="Arial"/>
        <w:color w:val="169AA4"/>
      </w:rPr>
      <w:t>FAKULT</w:t>
    </w:r>
    <w:r w:rsidRPr="00BE37D6">
      <w:rPr>
        <w:rFonts w:ascii="Corbel" w:hAnsi="Corbel" w:cs="Arial"/>
        <w:color w:val="169AA4"/>
        <w:lang w:val="de-AT"/>
      </w:rPr>
      <w:t xml:space="preserve">ÄT FÜR </w:t>
    </w:r>
    <w:r w:rsidR="00F55DF1" w:rsidRPr="00F55DF1">
      <w:rPr>
        <w:rFonts w:ascii="Corbel" w:hAnsi="Corbel" w:cs="Arial"/>
        <w:color w:val="169AA4"/>
        <w:lang w:val="de-AT"/>
      </w:rPr>
      <w:t xml:space="preserve">WIRTSCHAFTS- UND </w:t>
    </w:r>
  </w:p>
  <w:p w14:paraId="30B85821" w14:textId="010AB1F9" w:rsidR="00FA169D" w:rsidRPr="00BE37D6" w:rsidRDefault="00F55DF1" w:rsidP="00F55DF1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AT"/>
      </w:rPr>
    </w:pPr>
    <w:r w:rsidRPr="00F55DF1">
      <w:rPr>
        <w:rFonts w:ascii="Corbel" w:hAnsi="Corbel" w:cs="Arial"/>
        <w:color w:val="169AA4"/>
        <w:lang w:val="de-AT"/>
      </w:rPr>
      <w:t>VERWALTUNGSWISSENSCHAFTEN</w:t>
    </w:r>
  </w:p>
  <w:p w14:paraId="2B19A974" w14:textId="77777777" w:rsidR="00FA169D" w:rsidRDefault="00FA169D" w:rsidP="00FA169D">
    <w:pPr>
      <w:pStyle w:val="stBilgi"/>
      <w:rPr>
        <w:rFonts w:ascii="Verdana" w:hAnsi="Verdana"/>
        <w:b/>
        <w:bCs/>
        <w:color w:val="000000"/>
        <w:sz w:val="24"/>
        <w:szCs w:val="24"/>
      </w:rPr>
    </w:pPr>
  </w:p>
  <w:p w14:paraId="223066A1" w14:textId="605B0CDE" w:rsidR="003F0441" w:rsidRPr="00FA169D" w:rsidRDefault="00FA169D" w:rsidP="00507304">
    <w:pPr>
      <w:pStyle w:val="stBilgi"/>
      <w:jc w:val="center"/>
    </w:pPr>
    <w:r w:rsidRPr="00BE37D6">
      <w:rPr>
        <w:rFonts w:ascii="Corbel" w:hAnsi="Corbel"/>
        <w:b/>
        <w:bCs/>
        <w:color w:val="000000"/>
      </w:rPr>
      <w:br/>
    </w:r>
    <w:r w:rsidR="00F55DF1" w:rsidRPr="00F55DF1">
      <w:rPr>
        <w:rFonts w:ascii="Corbel" w:hAnsi="Corbel"/>
        <w:b/>
        <w:bCs/>
        <w:color w:val="000000"/>
      </w:rPr>
      <w:t xml:space="preserve">POLITIKWISSENSCHAFT UND INTERNATIONALE BEZIEHUNGEN </w:t>
    </w:r>
    <w:r w:rsidR="00E37D65">
      <w:rPr>
        <w:rFonts w:ascii="Corbel" w:hAnsi="Corbel"/>
        <w:b/>
        <w:bCs/>
        <w:color w:val="000000"/>
      </w:rPr>
      <w:t>MODULBESCHREIBUNG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80"/>
    <w:rsid w:val="00013591"/>
    <w:rsid w:val="00042E26"/>
    <w:rsid w:val="00056180"/>
    <w:rsid w:val="00060F36"/>
    <w:rsid w:val="00073ABA"/>
    <w:rsid w:val="00075F2A"/>
    <w:rsid w:val="0007689A"/>
    <w:rsid w:val="0009226F"/>
    <w:rsid w:val="000A764A"/>
    <w:rsid w:val="000B0AAA"/>
    <w:rsid w:val="000B7E51"/>
    <w:rsid w:val="000C05D4"/>
    <w:rsid w:val="000C3756"/>
    <w:rsid w:val="000D5F11"/>
    <w:rsid w:val="000E1D8F"/>
    <w:rsid w:val="000F018B"/>
    <w:rsid w:val="001262BB"/>
    <w:rsid w:val="001548B0"/>
    <w:rsid w:val="00156960"/>
    <w:rsid w:val="001665C6"/>
    <w:rsid w:val="00166F57"/>
    <w:rsid w:val="001724FC"/>
    <w:rsid w:val="001A77F8"/>
    <w:rsid w:val="001C39A2"/>
    <w:rsid w:val="001E67EB"/>
    <w:rsid w:val="001F3FB4"/>
    <w:rsid w:val="002270BA"/>
    <w:rsid w:val="00235B68"/>
    <w:rsid w:val="00246023"/>
    <w:rsid w:val="002717F7"/>
    <w:rsid w:val="00294856"/>
    <w:rsid w:val="0029787C"/>
    <w:rsid w:val="002A23FD"/>
    <w:rsid w:val="002B267C"/>
    <w:rsid w:val="002B6344"/>
    <w:rsid w:val="002C552A"/>
    <w:rsid w:val="00344F0D"/>
    <w:rsid w:val="00361C10"/>
    <w:rsid w:val="00363170"/>
    <w:rsid w:val="00370813"/>
    <w:rsid w:val="003712F8"/>
    <w:rsid w:val="00374B87"/>
    <w:rsid w:val="00383A06"/>
    <w:rsid w:val="003A4EF3"/>
    <w:rsid w:val="003B6CA9"/>
    <w:rsid w:val="003E4B30"/>
    <w:rsid w:val="003F0441"/>
    <w:rsid w:val="00413C88"/>
    <w:rsid w:val="00413F91"/>
    <w:rsid w:val="00421C80"/>
    <w:rsid w:val="00430382"/>
    <w:rsid w:val="00442282"/>
    <w:rsid w:val="00460F5C"/>
    <w:rsid w:val="004853DE"/>
    <w:rsid w:val="004D2CC4"/>
    <w:rsid w:val="005040D2"/>
    <w:rsid w:val="00507304"/>
    <w:rsid w:val="00524396"/>
    <w:rsid w:val="0053124C"/>
    <w:rsid w:val="005371D3"/>
    <w:rsid w:val="00557F0A"/>
    <w:rsid w:val="005733E3"/>
    <w:rsid w:val="00595EA5"/>
    <w:rsid w:val="005A65E3"/>
    <w:rsid w:val="005B3CD9"/>
    <w:rsid w:val="005C1487"/>
    <w:rsid w:val="00603A7D"/>
    <w:rsid w:val="0061201A"/>
    <w:rsid w:val="00630100"/>
    <w:rsid w:val="00643428"/>
    <w:rsid w:val="00670398"/>
    <w:rsid w:val="00670E2B"/>
    <w:rsid w:val="006A6E97"/>
    <w:rsid w:val="006E0CF0"/>
    <w:rsid w:val="006E28BC"/>
    <w:rsid w:val="006E45E8"/>
    <w:rsid w:val="007162C5"/>
    <w:rsid w:val="007165DD"/>
    <w:rsid w:val="00726E97"/>
    <w:rsid w:val="00734B6A"/>
    <w:rsid w:val="00735792"/>
    <w:rsid w:val="007427FE"/>
    <w:rsid w:val="00751522"/>
    <w:rsid w:val="00753B2D"/>
    <w:rsid w:val="0075479F"/>
    <w:rsid w:val="0075590A"/>
    <w:rsid w:val="00762FC7"/>
    <w:rsid w:val="007648C7"/>
    <w:rsid w:val="00782FCE"/>
    <w:rsid w:val="00787503"/>
    <w:rsid w:val="007A6E8A"/>
    <w:rsid w:val="007B4543"/>
    <w:rsid w:val="007F1AFD"/>
    <w:rsid w:val="00823137"/>
    <w:rsid w:val="008243C2"/>
    <w:rsid w:val="00834145"/>
    <w:rsid w:val="00840308"/>
    <w:rsid w:val="00863DB2"/>
    <w:rsid w:val="0088754E"/>
    <w:rsid w:val="00892706"/>
    <w:rsid w:val="008B1142"/>
    <w:rsid w:val="008B51A6"/>
    <w:rsid w:val="008D1FED"/>
    <w:rsid w:val="008D7635"/>
    <w:rsid w:val="00930185"/>
    <w:rsid w:val="009573BA"/>
    <w:rsid w:val="00994A03"/>
    <w:rsid w:val="0099603B"/>
    <w:rsid w:val="009A115E"/>
    <w:rsid w:val="009A7E10"/>
    <w:rsid w:val="009C390B"/>
    <w:rsid w:val="009D0A4A"/>
    <w:rsid w:val="009D77A6"/>
    <w:rsid w:val="009E44F0"/>
    <w:rsid w:val="009F3C5B"/>
    <w:rsid w:val="00A4731E"/>
    <w:rsid w:val="00A52030"/>
    <w:rsid w:val="00A747B2"/>
    <w:rsid w:val="00A90C5C"/>
    <w:rsid w:val="00AC529C"/>
    <w:rsid w:val="00AD1B09"/>
    <w:rsid w:val="00AD40D9"/>
    <w:rsid w:val="00AE319C"/>
    <w:rsid w:val="00AE7943"/>
    <w:rsid w:val="00AF3715"/>
    <w:rsid w:val="00B15FCE"/>
    <w:rsid w:val="00B17865"/>
    <w:rsid w:val="00B21C1A"/>
    <w:rsid w:val="00B23142"/>
    <w:rsid w:val="00B31830"/>
    <w:rsid w:val="00B35FC8"/>
    <w:rsid w:val="00B44693"/>
    <w:rsid w:val="00B649FC"/>
    <w:rsid w:val="00B7395D"/>
    <w:rsid w:val="00B91F9D"/>
    <w:rsid w:val="00BA0E92"/>
    <w:rsid w:val="00BA65DD"/>
    <w:rsid w:val="00BD61E0"/>
    <w:rsid w:val="00C0705D"/>
    <w:rsid w:val="00C143C2"/>
    <w:rsid w:val="00C40620"/>
    <w:rsid w:val="00C41A3F"/>
    <w:rsid w:val="00C457F2"/>
    <w:rsid w:val="00C53C5B"/>
    <w:rsid w:val="00C83EDD"/>
    <w:rsid w:val="00C8473F"/>
    <w:rsid w:val="00C853DA"/>
    <w:rsid w:val="00CB3401"/>
    <w:rsid w:val="00D07145"/>
    <w:rsid w:val="00D27C16"/>
    <w:rsid w:val="00D42F4D"/>
    <w:rsid w:val="00D57B37"/>
    <w:rsid w:val="00D61E00"/>
    <w:rsid w:val="00D873D4"/>
    <w:rsid w:val="00D932F9"/>
    <w:rsid w:val="00DA54F4"/>
    <w:rsid w:val="00DC23C8"/>
    <w:rsid w:val="00DE70C6"/>
    <w:rsid w:val="00E10375"/>
    <w:rsid w:val="00E1765D"/>
    <w:rsid w:val="00E35FA4"/>
    <w:rsid w:val="00E37D65"/>
    <w:rsid w:val="00E50FDF"/>
    <w:rsid w:val="00E76392"/>
    <w:rsid w:val="00E7649F"/>
    <w:rsid w:val="00E92C78"/>
    <w:rsid w:val="00EA2DD4"/>
    <w:rsid w:val="00EA2EB5"/>
    <w:rsid w:val="00EB7CF6"/>
    <w:rsid w:val="00EE1A4F"/>
    <w:rsid w:val="00EE2881"/>
    <w:rsid w:val="00EF7B84"/>
    <w:rsid w:val="00F3399A"/>
    <w:rsid w:val="00F359C0"/>
    <w:rsid w:val="00F55DF1"/>
    <w:rsid w:val="00F5612B"/>
    <w:rsid w:val="00F63CBC"/>
    <w:rsid w:val="00F677D0"/>
    <w:rsid w:val="00F7530D"/>
    <w:rsid w:val="00F97328"/>
    <w:rsid w:val="00FA169D"/>
    <w:rsid w:val="00FB2930"/>
    <w:rsid w:val="00FD52B2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42F59"/>
  <w15:docId w15:val="{B40170C2-B1B3-4D7C-B203-34DA95D2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Zehra ALKAN</cp:lastModifiedBy>
  <cp:revision>32</cp:revision>
  <dcterms:created xsi:type="dcterms:W3CDTF">2020-03-09T13:43:00Z</dcterms:created>
  <dcterms:modified xsi:type="dcterms:W3CDTF">2022-05-06T06:14:00Z</dcterms:modified>
</cp:coreProperties>
</file>