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40" w:rsidRDefault="005C5D40" w:rsidP="005C5D40">
      <w:pPr>
        <w:spacing w:before="65"/>
        <w:ind w:left="116"/>
        <w:rPr>
          <w:b/>
          <w:sz w:val="24"/>
        </w:rPr>
      </w:pPr>
      <w:r>
        <w:rPr>
          <w:b/>
          <w:sz w:val="24"/>
        </w:rPr>
        <w:t>EK-4</w:t>
      </w:r>
    </w:p>
    <w:p w:rsidR="005C5D40" w:rsidRDefault="005C5D40" w:rsidP="005C5D40">
      <w:pPr>
        <w:ind w:left="1068"/>
        <w:rPr>
          <w:b/>
          <w:sz w:val="24"/>
        </w:rPr>
      </w:pPr>
      <w:bookmarkStart w:id="0" w:name="_GoBack"/>
      <w:r>
        <w:rPr>
          <w:b/>
          <w:sz w:val="24"/>
        </w:rPr>
        <w:t>ÜRETİM, YAYIM, DAĞITIM VE TELİF HAKLARI SÖZLEŞMESİ</w:t>
      </w:r>
    </w:p>
    <w:bookmarkEnd w:id="0"/>
    <w:p w:rsidR="005C5D40" w:rsidRDefault="005C5D40" w:rsidP="005C5D40">
      <w:pPr>
        <w:pStyle w:val="GvdeMetni"/>
        <w:rPr>
          <w:b/>
          <w:sz w:val="20"/>
        </w:rPr>
      </w:pPr>
    </w:p>
    <w:p w:rsidR="005C5D40" w:rsidRDefault="005C5D40" w:rsidP="005C5D40">
      <w:pPr>
        <w:pStyle w:val="GvdeMetni"/>
        <w:spacing w:before="2"/>
        <w:rPr>
          <w:b/>
          <w:sz w:val="20"/>
        </w:rPr>
      </w:pPr>
    </w:p>
    <w:p w:rsidR="005C5D40" w:rsidRDefault="005C5D40" w:rsidP="005C5D40">
      <w:pPr>
        <w:pStyle w:val="ListeParagraf"/>
        <w:numPr>
          <w:ilvl w:val="1"/>
          <w:numId w:val="2"/>
        </w:numPr>
        <w:tabs>
          <w:tab w:val="left" w:pos="836"/>
        </w:tabs>
        <w:spacing w:before="90"/>
        <w:rPr>
          <w:b/>
          <w:sz w:val="24"/>
        </w:rPr>
      </w:pPr>
      <w:r>
        <w:rPr>
          <w:b/>
          <w:sz w:val="24"/>
        </w:rPr>
        <w:t>TARAFLAR</w:t>
      </w:r>
    </w:p>
    <w:p w:rsidR="005C5D40" w:rsidRDefault="005C5D40" w:rsidP="005C5D40">
      <w:pPr>
        <w:pStyle w:val="GvdeMetni"/>
        <w:spacing w:before="1"/>
        <w:rPr>
          <w:b/>
          <w:sz w:val="26"/>
        </w:rPr>
      </w:pPr>
    </w:p>
    <w:p w:rsidR="005C5D40" w:rsidRDefault="005C5D40" w:rsidP="005C5D40">
      <w:pPr>
        <w:ind w:left="116"/>
        <w:rPr>
          <w:b/>
          <w:sz w:val="24"/>
        </w:rPr>
      </w:pPr>
      <w:r>
        <w:rPr>
          <w:b/>
          <w:sz w:val="24"/>
        </w:rPr>
        <w:t>Yayıncı:</w:t>
      </w:r>
    </w:p>
    <w:p w:rsidR="005C5D40" w:rsidRDefault="005C5D40" w:rsidP="005C5D40">
      <w:pPr>
        <w:pStyle w:val="GvdeMetni"/>
        <w:spacing w:before="132"/>
        <w:ind w:left="116"/>
      </w:pPr>
      <w:r>
        <w:t>Türk-Alman Üniversitesi Yayınevi</w:t>
      </w:r>
    </w:p>
    <w:p w:rsidR="005C5D40" w:rsidRDefault="005C5D40" w:rsidP="005C5D40">
      <w:pPr>
        <w:pStyle w:val="GvdeMetni"/>
        <w:spacing w:before="140" w:line="360" w:lineRule="auto"/>
        <w:ind w:left="116" w:right="4127"/>
      </w:pPr>
      <w:r>
        <w:t>Şahinkaya Cad. No.106 34820 Beykoz/ İSTANBUL Tel: 0216 333 30 00</w:t>
      </w:r>
    </w:p>
    <w:p w:rsidR="005C5D40" w:rsidRDefault="005C5D40" w:rsidP="005C5D40">
      <w:pPr>
        <w:pStyle w:val="GvdeMetni"/>
        <w:ind w:left="116"/>
      </w:pPr>
      <w:r>
        <w:t>(Bundan böyle Yayıncı olarak anılacaktır)</w:t>
      </w:r>
    </w:p>
    <w:p w:rsidR="005C5D40" w:rsidRDefault="005C5D40" w:rsidP="005C5D40">
      <w:pPr>
        <w:pStyle w:val="GvdeMetni"/>
        <w:spacing w:before="137" w:line="360" w:lineRule="auto"/>
        <w:ind w:left="116" w:right="3496"/>
      </w:pPr>
      <w:r>
        <w:rPr>
          <w:b/>
        </w:rPr>
        <w:t>Yazar (</w:t>
      </w:r>
      <w:proofErr w:type="spellStart"/>
      <w:r>
        <w:rPr>
          <w:b/>
        </w:rPr>
        <w:t>lar</w:t>
      </w:r>
      <w:proofErr w:type="spellEnd"/>
      <w:r>
        <w:rPr>
          <w:b/>
        </w:rPr>
        <w:t xml:space="preserve">) : </w:t>
      </w:r>
      <w:r>
        <w:t>(Bundan böyle Eser sahibi olarak anılacaktır) Adı-Soyadı:</w:t>
      </w:r>
    </w:p>
    <w:p w:rsidR="005C5D40" w:rsidRDefault="005C5D40" w:rsidP="005C5D40">
      <w:pPr>
        <w:pStyle w:val="GvdeMetni"/>
        <w:ind w:left="116"/>
      </w:pPr>
      <w:r>
        <w:t>T.C. Kimlik No:</w:t>
      </w:r>
    </w:p>
    <w:p w:rsidR="005C5D40" w:rsidRDefault="005C5D40" w:rsidP="005C5D40">
      <w:pPr>
        <w:pStyle w:val="GvdeMetni"/>
        <w:spacing w:before="136"/>
        <w:ind w:left="116"/>
      </w:pPr>
      <w:r>
        <w:t>Doğum Yeri:</w:t>
      </w:r>
    </w:p>
    <w:p w:rsidR="005C5D40" w:rsidRDefault="005C5D40" w:rsidP="005C5D40">
      <w:pPr>
        <w:pStyle w:val="GvdeMetni"/>
        <w:spacing w:before="140"/>
        <w:ind w:left="116"/>
      </w:pPr>
      <w:r>
        <w:t>Doğum Tarihi:</w:t>
      </w:r>
    </w:p>
    <w:p w:rsidR="005C5D40" w:rsidRDefault="005C5D40" w:rsidP="005C5D40">
      <w:pPr>
        <w:pStyle w:val="GvdeMetni"/>
        <w:spacing w:before="136"/>
        <w:ind w:left="116"/>
      </w:pPr>
      <w:r>
        <w:t>Adresi:</w:t>
      </w:r>
    </w:p>
    <w:p w:rsidR="005C5D40" w:rsidRDefault="005C5D40" w:rsidP="005C5D40">
      <w:pPr>
        <w:pStyle w:val="GvdeMetni"/>
        <w:spacing w:before="140"/>
        <w:ind w:left="116"/>
      </w:pPr>
      <w:r>
        <w:t>İş Adresi:</w:t>
      </w:r>
    </w:p>
    <w:p w:rsidR="005C5D40" w:rsidRDefault="005C5D40" w:rsidP="005C5D40">
      <w:pPr>
        <w:pStyle w:val="GvdeMetni"/>
        <w:spacing w:before="137"/>
        <w:ind w:left="116"/>
      </w:pPr>
      <w:r>
        <w:t>Cep/İş Tel:</w:t>
      </w:r>
    </w:p>
    <w:p w:rsidR="005C5D40" w:rsidRDefault="005C5D40" w:rsidP="005C5D40">
      <w:pPr>
        <w:pStyle w:val="GvdeMetni"/>
        <w:spacing w:before="139"/>
        <w:ind w:left="116"/>
      </w:pPr>
      <w:r>
        <w:t>E-Posta Adresi:</w:t>
      </w:r>
    </w:p>
    <w:p w:rsidR="005C5D40" w:rsidRDefault="005C5D40" w:rsidP="005C5D40">
      <w:pPr>
        <w:pStyle w:val="GvdeMetni"/>
        <w:rPr>
          <w:sz w:val="26"/>
        </w:rPr>
      </w:pPr>
    </w:p>
    <w:p w:rsidR="005C5D40" w:rsidRDefault="005C5D40" w:rsidP="005C5D40">
      <w:pPr>
        <w:pStyle w:val="GvdeMetni"/>
        <w:spacing w:before="4"/>
        <w:rPr>
          <w:sz w:val="22"/>
        </w:rPr>
      </w:pPr>
    </w:p>
    <w:p w:rsidR="005C5D40" w:rsidRDefault="005C5D40" w:rsidP="005C5D40">
      <w:pPr>
        <w:pStyle w:val="Balk1"/>
        <w:numPr>
          <w:ilvl w:val="1"/>
          <w:numId w:val="2"/>
        </w:numPr>
        <w:tabs>
          <w:tab w:val="left" w:pos="836"/>
        </w:tabs>
        <w:spacing w:before="1"/>
      </w:pPr>
      <w:r>
        <w:t>SÖZLEŞMENİN</w:t>
      </w:r>
      <w:r>
        <w:rPr>
          <w:spacing w:val="-1"/>
        </w:rPr>
        <w:t xml:space="preserve"> </w:t>
      </w:r>
      <w:r>
        <w:t>KONUSU</w:t>
      </w:r>
    </w:p>
    <w:p w:rsidR="005C5D40" w:rsidRDefault="005C5D40" w:rsidP="005C5D40">
      <w:pPr>
        <w:pStyle w:val="GvdeMetni"/>
        <w:spacing w:before="5"/>
        <w:rPr>
          <w:b/>
          <w:sz w:val="25"/>
        </w:rPr>
      </w:pPr>
    </w:p>
    <w:p w:rsidR="005C5D40" w:rsidRDefault="005C5D40" w:rsidP="005C5D40">
      <w:pPr>
        <w:pStyle w:val="GvdeMetni"/>
        <w:ind w:left="823"/>
        <w:jc w:val="both"/>
      </w:pPr>
      <w:r>
        <w:t xml:space="preserve">Bu sözleşme Eser sahibi tarafından meydana getirilen </w:t>
      </w:r>
      <w:proofErr w:type="gramStart"/>
      <w:r>
        <w:t>...........................................</w:t>
      </w:r>
      <w:proofErr w:type="gramEnd"/>
    </w:p>
    <w:p w:rsidR="005C5D40" w:rsidRDefault="005C5D40" w:rsidP="005C5D40">
      <w:pPr>
        <w:pStyle w:val="GvdeMetni"/>
        <w:spacing w:before="139" w:line="360" w:lineRule="auto"/>
        <w:ind w:left="116" w:right="112"/>
        <w:jc w:val="both"/>
      </w:pPr>
      <w:proofErr w:type="gramStart"/>
      <w:r>
        <w:t>...........................</w:t>
      </w:r>
      <w:proofErr w:type="gramEnd"/>
      <w:r>
        <w:t xml:space="preserve"> </w:t>
      </w:r>
      <w:proofErr w:type="gramStart"/>
      <w:r>
        <w:t>adlı</w:t>
      </w:r>
      <w:proofErr w:type="gramEnd"/>
      <w:r>
        <w:t>, eserin (bundan böyle kısaca "Eser" olarak anılacaktır) üretim, yayım, dağıtım ve telif, satış ve yayma, çoğaltma, temsil, işleme ve umuma iletim olmak üzere mali haklarını, bu haklara ilişkin kullanma ruhsatı (lisans) verme yetkisini ve söz konusu mali hakların kullanılması ile ilgili olarak manevi hakların kullanılması yetkisini 5846 Sayılı Fikir ve Sanat Eserleri Kanunu'nun hükümleri, Üniversiteler Yayın Yönetmeliği, Türk-Alman Üniversitesi Yayınevi Yönergesi ile ilgili mevzuat hükümleri uyarınca ve aşağıdaki maddeler ile ifade edilen hususlar dâhilinde, ve bu sözleşmenin şartları çerçevesinde Eser sahibi tarafından sözleşme süresince Yayıncı ’ya devredilmesine ilişkindir</w:t>
      </w:r>
    </w:p>
    <w:p w:rsidR="005C5D40" w:rsidRDefault="005C5D40" w:rsidP="005C5D40">
      <w:pPr>
        <w:pStyle w:val="GvdeMetni"/>
        <w:spacing w:before="3"/>
      </w:pPr>
    </w:p>
    <w:p w:rsidR="005C5D40" w:rsidRDefault="005C5D40" w:rsidP="005C5D40">
      <w:pPr>
        <w:pStyle w:val="Balk1"/>
        <w:numPr>
          <w:ilvl w:val="1"/>
          <w:numId w:val="2"/>
        </w:numPr>
        <w:tabs>
          <w:tab w:val="left" w:pos="836"/>
        </w:tabs>
      </w:pPr>
      <w:r>
        <w:t>SÖZLEŞMENİN</w:t>
      </w:r>
      <w:r>
        <w:rPr>
          <w:spacing w:val="-1"/>
        </w:rPr>
        <w:t xml:space="preserve"> </w:t>
      </w:r>
      <w:r>
        <w:t>KAPSAMI:</w:t>
      </w:r>
    </w:p>
    <w:p w:rsidR="005C5D40" w:rsidRDefault="005C5D40" w:rsidP="005C5D40">
      <w:pPr>
        <w:pStyle w:val="ListeParagraf"/>
        <w:numPr>
          <w:ilvl w:val="0"/>
          <w:numId w:val="1"/>
        </w:numPr>
        <w:tabs>
          <w:tab w:val="left" w:pos="836"/>
        </w:tabs>
        <w:spacing w:before="134" w:line="360" w:lineRule="auto"/>
        <w:ind w:right="112"/>
        <w:jc w:val="both"/>
        <w:rPr>
          <w:sz w:val="24"/>
        </w:rPr>
      </w:pPr>
      <w:r>
        <w:rPr>
          <w:sz w:val="24"/>
        </w:rPr>
        <w:t xml:space="preserve">Eser sahibi , eserin yayma , çoğaltma, temsil, işleme, umuma iletim, derleme, dağıtım ve her türlü satışı dahil telif haklarını </w:t>
      </w:r>
      <w:proofErr w:type="gramStart"/>
      <w:r>
        <w:rPr>
          <w:sz w:val="24"/>
        </w:rPr>
        <w:t>……..</w:t>
      </w:r>
      <w:proofErr w:type="gramEnd"/>
      <w:r>
        <w:rPr>
          <w:sz w:val="24"/>
        </w:rPr>
        <w:t xml:space="preserve"> yıllığına ilk ve sonraki </w:t>
      </w:r>
      <w:proofErr w:type="gramStart"/>
      <w:r>
        <w:rPr>
          <w:sz w:val="24"/>
        </w:rPr>
        <w:t>……</w:t>
      </w:r>
      <w:proofErr w:type="gramEnd"/>
      <w:r>
        <w:rPr>
          <w:sz w:val="24"/>
        </w:rPr>
        <w:t>baskıları bakımından Türk-Alman Üniversitesi Yayın Komisyonu ve Türk-Alman Üniversitesi Yönetim</w:t>
      </w:r>
      <w:r>
        <w:rPr>
          <w:spacing w:val="10"/>
          <w:sz w:val="24"/>
        </w:rPr>
        <w:t xml:space="preserve"> </w:t>
      </w:r>
      <w:r>
        <w:rPr>
          <w:sz w:val="24"/>
        </w:rPr>
        <w:t>Kurulu</w:t>
      </w:r>
      <w:r>
        <w:rPr>
          <w:spacing w:val="8"/>
          <w:sz w:val="24"/>
        </w:rPr>
        <w:t xml:space="preserve"> </w:t>
      </w:r>
      <w:r>
        <w:rPr>
          <w:sz w:val="24"/>
        </w:rPr>
        <w:t>tarafından</w:t>
      </w:r>
      <w:r>
        <w:rPr>
          <w:spacing w:val="11"/>
          <w:sz w:val="24"/>
        </w:rPr>
        <w:t xml:space="preserve"> </w:t>
      </w:r>
      <w:r>
        <w:rPr>
          <w:sz w:val="24"/>
        </w:rPr>
        <w:t>belirlenen</w:t>
      </w:r>
      <w:r>
        <w:rPr>
          <w:spacing w:val="8"/>
          <w:sz w:val="24"/>
        </w:rPr>
        <w:t xml:space="preserve"> </w:t>
      </w:r>
      <w:r>
        <w:rPr>
          <w:sz w:val="24"/>
        </w:rPr>
        <w:t>……</w:t>
      </w:r>
      <w:r>
        <w:rPr>
          <w:spacing w:val="11"/>
          <w:sz w:val="24"/>
        </w:rPr>
        <w:t xml:space="preserve"> </w:t>
      </w:r>
      <w:r>
        <w:rPr>
          <w:sz w:val="24"/>
        </w:rPr>
        <w:t>(</w:t>
      </w:r>
      <w:r>
        <w:rPr>
          <w:spacing w:val="53"/>
          <w:sz w:val="24"/>
        </w:rPr>
        <w:t xml:space="preserve"> </w:t>
      </w:r>
      <w:r>
        <w:rPr>
          <w:sz w:val="24"/>
        </w:rPr>
        <w:t>)</w:t>
      </w:r>
      <w:r>
        <w:rPr>
          <w:spacing w:val="6"/>
          <w:sz w:val="24"/>
        </w:rPr>
        <w:t xml:space="preserve"> </w:t>
      </w:r>
      <w:r>
        <w:rPr>
          <w:sz w:val="24"/>
        </w:rPr>
        <w:t>adet</w:t>
      </w:r>
      <w:r>
        <w:rPr>
          <w:spacing w:val="13"/>
          <w:sz w:val="24"/>
        </w:rPr>
        <w:t xml:space="preserve"> </w:t>
      </w:r>
      <w:r>
        <w:rPr>
          <w:sz w:val="24"/>
        </w:rPr>
        <w:t>yayınlanmak</w:t>
      </w:r>
      <w:r>
        <w:rPr>
          <w:spacing w:val="11"/>
          <w:sz w:val="24"/>
        </w:rPr>
        <w:t xml:space="preserve"> </w:t>
      </w:r>
      <w:r>
        <w:rPr>
          <w:sz w:val="24"/>
        </w:rPr>
        <w:t>için</w:t>
      </w:r>
      <w:r>
        <w:rPr>
          <w:spacing w:val="11"/>
          <w:sz w:val="24"/>
        </w:rPr>
        <w:t xml:space="preserve"> </w:t>
      </w:r>
      <w:r>
        <w:rPr>
          <w:sz w:val="24"/>
        </w:rPr>
        <w:t>yayıncı</w:t>
      </w:r>
      <w:r>
        <w:rPr>
          <w:spacing w:val="9"/>
          <w:sz w:val="24"/>
        </w:rPr>
        <w:t xml:space="preserve"> </w:t>
      </w:r>
      <w:r>
        <w:rPr>
          <w:sz w:val="24"/>
        </w:rPr>
        <w:t>’ya</w:t>
      </w:r>
    </w:p>
    <w:p w:rsidR="005C5D40" w:rsidRDefault="005C5D40" w:rsidP="005C5D40">
      <w:pPr>
        <w:pStyle w:val="GvdeMetni"/>
        <w:ind w:left="836"/>
      </w:pPr>
      <w:proofErr w:type="gramStart"/>
      <w:r>
        <w:t>devretmiştir</w:t>
      </w:r>
      <w:proofErr w:type="gramEnd"/>
      <w:r>
        <w:t>.</w:t>
      </w:r>
    </w:p>
    <w:p w:rsidR="005C5D40" w:rsidRDefault="005C5D40" w:rsidP="005C5D40">
      <w:pPr>
        <w:sectPr w:rsidR="005C5D40">
          <w:pgSz w:w="11910" w:h="16840"/>
          <w:pgMar w:top="340" w:right="1300" w:bottom="280" w:left="1300" w:header="708" w:footer="708" w:gutter="0"/>
          <w:cols w:space="708"/>
        </w:sectPr>
      </w:pPr>
    </w:p>
    <w:p w:rsidR="005C5D40" w:rsidRDefault="005C5D40" w:rsidP="005C5D40">
      <w:pPr>
        <w:pStyle w:val="ListeParagraf"/>
        <w:numPr>
          <w:ilvl w:val="0"/>
          <w:numId w:val="1"/>
        </w:numPr>
        <w:tabs>
          <w:tab w:val="left" w:pos="836"/>
        </w:tabs>
        <w:spacing w:before="63" w:line="360" w:lineRule="auto"/>
        <w:ind w:right="115"/>
        <w:jc w:val="both"/>
        <w:rPr>
          <w:sz w:val="24"/>
        </w:rPr>
      </w:pPr>
      <w:r>
        <w:rPr>
          <w:sz w:val="24"/>
        </w:rPr>
        <w:lastRenderedPageBreak/>
        <w:t>Yayıncı; eseri kendi uygun göreceği biçimde (basılı, elektronik, CD, DVD, internet, açık erişim, sesli kitap ) yayımlayıp, satışa sunma konusunda ve bu sözleşmeden</w:t>
      </w:r>
      <w:r>
        <w:rPr>
          <w:spacing w:val="-42"/>
          <w:sz w:val="24"/>
        </w:rPr>
        <w:t xml:space="preserve"> </w:t>
      </w:r>
      <w:r>
        <w:rPr>
          <w:sz w:val="24"/>
        </w:rPr>
        <w:t>doğan hak</w:t>
      </w:r>
      <w:r>
        <w:rPr>
          <w:spacing w:val="-12"/>
          <w:sz w:val="24"/>
        </w:rPr>
        <w:t xml:space="preserve"> </w:t>
      </w:r>
      <w:r>
        <w:rPr>
          <w:sz w:val="24"/>
        </w:rPr>
        <w:t>ve</w:t>
      </w:r>
      <w:r>
        <w:rPr>
          <w:spacing w:val="-12"/>
          <w:sz w:val="24"/>
        </w:rPr>
        <w:t xml:space="preserve"> </w:t>
      </w:r>
      <w:r>
        <w:rPr>
          <w:sz w:val="24"/>
        </w:rPr>
        <w:t>alacaklarının</w:t>
      </w:r>
      <w:r>
        <w:rPr>
          <w:spacing w:val="-12"/>
          <w:sz w:val="24"/>
        </w:rPr>
        <w:t xml:space="preserve"> </w:t>
      </w:r>
      <w:r>
        <w:rPr>
          <w:sz w:val="24"/>
        </w:rPr>
        <w:t>tamamını</w:t>
      </w:r>
      <w:r>
        <w:rPr>
          <w:spacing w:val="-10"/>
          <w:sz w:val="24"/>
        </w:rPr>
        <w:t xml:space="preserve"> </w:t>
      </w:r>
      <w:r>
        <w:rPr>
          <w:spacing w:val="-3"/>
          <w:sz w:val="24"/>
        </w:rPr>
        <w:t>ya</w:t>
      </w:r>
      <w:r>
        <w:rPr>
          <w:spacing w:val="-12"/>
          <w:sz w:val="24"/>
        </w:rPr>
        <w:t xml:space="preserve"> </w:t>
      </w:r>
      <w:r>
        <w:rPr>
          <w:sz w:val="24"/>
        </w:rPr>
        <w:t>da</w:t>
      </w:r>
      <w:r>
        <w:rPr>
          <w:spacing w:val="-12"/>
          <w:sz w:val="24"/>
        </w:rPr>
        <w:t xml:space="preserve"> </w:t>
      </w:r>
      <w:r>
        <w:rPr>
          <w:sz w:val="24"/>
        </w:rPr>
        <w:t>bir</w:t>
      </w:r>
      <w:r>
        <w:rPr>
          <w:spacing w:val="-11"/>
          <w:sz w:val="24"/>
        </w:rPr>
        <w:t xml:space="preserve"> </w:t>
      </w:r>
      <w:r>
        <w:rPr>
          <w:sz w:val="24"/>
        </w:rPr>
        <w:t>bölümünü</w:t>
      </w:r>
      <w:r>
        <w:rPr>
          <w:spacing w:val="-10"/>
          <w:sz w:val="24"/>
        </w:rPr>
        <w:t xml:space="preserve"> </w:t>
      </w:r>
      <w:r>
        <w:rPr>
          <w:sz w:val="24"/>
        </w:rPr>
        <w:t>dilediği</w:t>
      </w:r>
      <w:r>
        <w:rPr>
          <w:spacing w:val="-12"/>
          <w:sz w:val="24"/>
        </w:rPr>
        <w:t xml:space="preserve"> </w:t>
      </w:r>
      <w:r>
        <w:rPr>
          <w:sz w:val="24"/>
        </w:rPr>
        <w:t>üçüncü</w:t>
      </w:r>
      <w:r>
        <w:rPr>
          <w:spacing w:val="-15"/>
          <w:sz w:val="24"/>
        </w:rPr>
        <w:t xml:space="preserve"> </w:t>
      </w:r>
      <w:r>
        <w:rPr>
          <w:sz w:val="24"/>
        </w:rPr>
        <w:t>kişi</w:t>
      </w:r>
      <w:r>
        <w:rPr>
          <w:spacing w:val="-5"/>
          <w:sz w:val="24"/>
        </w:rPr>
        <w:t xml:space="preserve"> </w:t>
      </w:r>
      <w:r>
        <w:rPr>
          <w:spacing w:val="-3"/>
          <w:sz w:val="24"/>
        </w:rPr>
        <w:t>ya</w:t>
      </w:r>
      <w:r>
        <w:rPr>
          <w:spacing w:val="-11"/>
          <w:sz w:val="24"/>
        </w:rPr>
        <w:t xml:space="preserve"> </w:t>
      </w:r>
      <w:r>
        <w:rPr>
          <w:sz w:val="24"/>
        </w:rPr>
        <w:t>da</w:t>
      </w:r>
      <w:r>
        <w:rPr>
          <w:spacing w:val="-11"/>
          <w:sz w:val="24"/>
        </w:rPr>
        <w:t xml:space="preserve"> </w:t>
      </w:r>
      <w:r>
        <w:rPr>
          <w:sz w:val="24"/>
        </w:rPr>
        <w:t>kuruluşlara tek yanlı olarak devir ve temlik etmek hususunda Eser sahibince yetkili</w:t>
      </w:r>
      <w:r>
        <w:rPr>
          <w:spacing w:val="-4"/>
          <w:sz w:val="24"/>
        </w:rPr>
        <w:t xml:space="preserve"> </w:t>
      </w:r>
      <w:r>
        <w:rPr>
          <w:sz w:val="24"/>
        </w:rPr>
        <w:t>kılınmıştır.</w:t>
      </w:r>
    </w:p>
    <w:p w:rsidR="005C5D40" w:rsidRDefault="005C5D40" w:rsidP="005C5D40">
      <w:pPr>
        <w:pStyle w:val="ListeParagraf"/>
        <w:numPr>
          <w:ilvl w:val="0"/>
          <w:numId w:val="1"/>
        </w:numPr>
        <w:tabs>
          <w:tab w:val="left" w:pos="836"/>
        </w:tabs>
        <w:spacing w:line="360" w:lineRule="auto"/>
        <w:ind w:right="114"/>
        <w:jc w:val="both"/>
        <w:rPr>
          <w:sz w:val="24"/>
        </w:rPr>
      </w:pPr>
      <w:proofErr w:type="gramStart"/>
      <w:r>
        <w:rPr>
          <w:sz w:val="24"/>
        </w:rPr>
        <w:t xml:space="preserve">Eser Sahibi; Yayıncı ‘ya devir ve teslim ettiği Eser üzerinde hiçbir üçüncü kişi </w:t>
      </w:r>
      <w:r>
        <w:rPr>
          <w:spacing w:val="-3"/>
          <w:sz w:val="24"/>
        </w:rPr>
        <w:t xml:space="preserve">ya </w:t>
      </w:r>
      <w:r>
        <w:rPr>
          <w:sz w:val="24"/>
        </w:rPr>
        <w:t>da kuruluşun herhangi bir hakkının mevcut olmadığını, işbu sözleşme ile Yayıncıya devrettiği</w:t>
      </w:r>
      <w:r>
        <w:rPr>
          <w:spacing w:val="-7"/>
          <w:sz w:val="24"/>
        </w:rPr>
        <w:t xml:space="preserve"> </w:t>
      </w:r>
      <w:r>
        <w:rPr>
          <w:sz w:val="24"/>
        </w:rPr>
        <w:t>Eser’in</w:t>
      </w:r>
      <w:r>
        <w:rPr>
          <w:spacing w:val="-6"/>
          <w:sz w:val="24"/>
        </w:rPr>
        <w:t xml:space="preserve"> </w:t>
      </w:r>
      <w:r>
        <w:rPr>
          <w:sz w:val="24"/>
        </w:rPr>
        <w:t>sahibinin</w:t>
      </w:r>
      <w:r>
        <w:rPr>
          <w:spacing w:val="-4"/>
          <w:sz w:val="24"/>
        </w:rPr>
        <w:t xml:space="preserve"> </w:t>
      </w:r>
      <w:r>
        <w:rPr>
          <w:sz w:val="24"/>
        </w:rPr>
        <w:t>kendisinin</w:t>
      </w:r>
      <w:r>
        <w:rPr>
          <w:spacing w:val="-9"/>
          <w:sz w:val="24"/>
        </w:rPr>
        <w:t xml:space="preserve"> </w:t>
      </w:r>
      <w:r>
        <w:rPr>
          <w:sz w:val="24"/>
        </w:rPr>
        <w:t>olduğunu;</w:t>
      </w:r>
      <w:r>
        <w:rPr>
          <w:spacing w:val="-6"/>
          <w:sz w:val="24"/>
        </w:rPr>
        <w:t xml:space="preserve"> </w:t>
      </w:r>
      <w:r>
        <w:rPr>
          <w:sz w:val="24"/>
        </w:rPr>
        <w:t>üçüncü</w:t>
      </w:r>
      <w:r>
        <w:rPr>
          <w:spacing w:val="-9"/>
          <w:sz w:val="24"/>
        </w:rPr>
        <w:t xml:space="preserve"> </w:t>
      </w:r>
      <w:r>
        <w:rPr>
          <w:sz w:val="24"/>
        </w:rPr>
        <w:t>kişi</w:t>
      </w:r>
      <w:r>
        <w:rPr>
          <w:spacing w:val="-4"/>
          <w:sz w:val="24"/>
        </w:rPr>
        <w:t xml:space="preserve"> </w:t>
      </w:r>
      <w:r>
        <w:rPr>
          <w:spacing w:val="-3"/>
          <w:sz w:val="24"/>
        </w:rPr>
        <w:t>ya</w:t>
      </w:r>
      <w:r>
        <w:rPr>
          <w:spacing w:val="-9"/>
          <w:sz w:val="24"/>
        </w:rPr>
        <w:t xml:space="preserve"> </w:t>
      </w:r>
      <w:r>
        <w:rPr>
          <w:sz w:val="24"/>
        </w:rPr>
        <w:t>da</w:t>
      </w:r>
      <w:r>
        <w:rPr>
          <w:spacing w:val="-6"/>
          <w:sz w:val="24"/>
        </w:rPr>
        <w:t xml:space="preserve"> </w:t>
      </w:r>
      <w:r>
        <w:rPr>
          <w:sz w:val="24"/>
        </w:rPr>
        <w:t>kuruluşların</w:t>
      </w:r>
      <w:r>
        <w:rPr>
          <w:spacing w:val="-6"/>
          <w:sz w:val="24"/>
        </w:rPr>
        <w:t xml:space="preserve"> </w:t>
      </w:r>
      <w:r>
        <w:rPr>
          <w:sz w:val="24"/>
        </w:rPr>
        <w:t xml:space="preserve">Eser’in tümü </w:t>
      </w:r>
      <w:r>
        <w:rPr>
          <w:spacing w:val="-3"/>
          <w:sz w:val="24"/>
        </w:rPr>
        <w:t xml:space="preserve">ya </w:t>
      </w:r>
      <w:r>
        <w:rPr>
          <w:sz w:val="24"/>
        </w:rPr>
        <w:t>da bir bölümü üzerinde herhangi bir hak iddia etmesi durumunda bundan doğabilecek</w:t>
      </w:r>
      <w:r>
        <w:rPr>
          <w:spacing w:val="-14"/>
          <w:sz w:val="24"/>
        </w:rPr>
        <w:t xml:space="preserve"> </w:t>
      </w:r>
      <w:r>
        <w:rPr>
          <w:sz w:val="24"/>
        </w:rPr>
        <w:t>tazminat</w:t>
      </w:r>
      <w:r>
        <w:rPr>
          <w:spacing w:val="-13"/>
          <w:sz w:val="24"/>
        </w:rPr>
        <w:t xml:space="preserve"> </w:t>
      </w:r>
      <w:r>
        <w:rPr>
          <w:sz w:val="24"/>
        </w:rPr>
        <w:t>ve</w:t>
      </w:r>
      <w:r>
        <w:rPr>
          <w:spacing w:val="-11"/>
          <w:sz w:val="24"/>
        </w:rPr>
        <w:t xml:space="preserve"> </w:t>
      </w:r>
      <w:r>
        <w:rPr>
          <w:sz w:val="24"/>
        </w:rPr>
        <w:t>diğer</w:t>
      </w:r>
      <w:r>
        <w:rPr>
          <w:spacing w:val="-9"/>
          <w:sz w:val="24"/>
        </w:rPr>
        <w:t xml:space="preserve"> </w:t>
      </w:r>
      <w:r>
        <w:rPr>
          <w:sz w:val="24"/>
        </w:rPr>
        <w:t>yasal</w:t>
      </w:r>
      <w:r>
        <w:rPr>
          <w:spacing w:val="-11"/>
          <w:sz w:val="24"/>
        </w:rPr>
        <w:t xml:space="preserve"> </w:t>
      </w:r>
      <w:r>
        <w:rPr>
          <w:sz w:val="24"/>
        </w:rPr>
        <w:t>sorumlulukların</w:t>
      </w:r>
      <w:r>
        <w:rPr>
          <w:spacing w:val="-11"/>
          <w:sz w:val="24"/>
        </w:rPr>
        <w:t xml:space="preserve"> </w:t>
      </w:r>
      <w:r>
        <w:rPr>
          <w:sz w:val="24"/>
        </w:rPr>
        <w:t>kendisine</w:t>
      </w:r>
      <w:r>
        <w:rPr>
          <w:spacing w:val="-13"/>
          <w:sz w:val="24"/>
        </w:rPr>
        <w:t xml:space="preserve"> </w:t>
      </w:r>
      <w:r>
        <w:rPr>
          <w:sz w:val="24"/>
        </w:rPr>
        <w:t>ait</w:t>
      </w:r>
      <w:r>
        <w:rPr>
          <w:spacing w:val="-11"/>
          <w:sz w:val="24"/>
        </w:rPr>
        <w:t xml:space="preserve"> </w:t>
      </w:r>
      <w:r>
        <w:rPr>
          <w:sz w:val="24"/>
        </w:rPr>
        <w:t>olacağını;</w:t>
      </w:r>
      <w:r>
        <w:rPr>
          <w:spacing w:val="-6"/>
          <w:sz w:val="24"/>
        </w:rPr>
        <w:t xml:space="preserve"> </w:t>
      </w:r>
      <w:r>
        <w:rPr>
          <w:sz w:val="24"/>
        </w:rPr>
        <w:t>Yayıncının bu durumda uğrayabileceği her türlü zararı da derhal ve nakden tazmin edeceğini ve Yayıncının bu nedenle işbu sözleşmeyi tek yanlı olarak feshetme yetkisinin de bulunduğunu kabul ve beyan</w:t>
      </w:r>
      <w:r>
        <w:rPr>
          <w:spacing w:val="1"/>
          <w:sz w:val="24"/>
        </w:rPr>
        <w:t xml:space="preserve"> </w:t>
      </w:r>
      <w:r>
        <w:rPr>
          <w:sz w:val="24"/>
        </w:rPr>
        <w:t>eder.</w:t>
      </w:r>
      <w:proofErr w:type="gramEnd"/>
    </w:p>
    <w:p w:rsidR="005C5D40" w:rsidRDefault="005C5D40" w:rsidP="005C5D40">
      <w:pPr>
        <w:pStyle w:val="GvdeMetni"/>
        <w:spacing w:before="159" w:line="360" w:lineRule="auto"/>
        <w:ind w:left="836" w:right="261" w:hanging="360"/>
        <w:jc w:val="both"/>
      </w:pPr>
      <w:r>
        <w:rPr>
          <w:b/>
        </w:rPr>
        <w:t xml:space="preserve">ç) </w:t>
      </w:r>
      <w:r>
        <w:t>Eser Sahibi, Eserin bilim ve dil sorumluluğunun tarafına ait olduğunu, beyan ve</w:t>
      </w:r>
      <w:r>
        <w:rPr>
          <w:spacing w:val="-16"/>
        </w:rPr>
        <w:t xml:space="preserve"> </w:t>
      </w:r>
      <w:r>
        <w:t>kabul eder.</w:t>
      </w:r>
    </w:p>
    <w:p w:rsidR="005C5D40" w:rsidRDefault="005C5D40" w:rsidP="005C5D40">
      <w:pPr>
        <w:pStyle w:val="ListeParagraf"/>
        <w:numPr>
          <w:ilvl w:val="0"/>
          <w:numId w:val="1"/>
        </w:numPr>
        <w:tabs>
          <w:tab w:val="left" w:pos="836"/>
        </w:tabs>
        <w:spacing w:before="120" w:line="360" w:lineRule="auto"/>
        <w:ind w:right="258"/>
        <w:jc w:val="both"/>
        <w:rPr>
          <w:sz w:val="24"/>
        </w:rPr>
      </w:pPr>
      <w:r>
        <w:rPr>
          <w:sz w:val="24"/>
        </w:rPr>
        <w:t>Eser Sahibi, Eserin yayına hazırlanması aşamasında ve içinde yer alan bilgilerin hazırlanmasında etik kuralları dikkate aldığını/alacağını, beyan ve kabul</w:t>
      </w:r>
      <w:r>
        <w:rPr>
          <w:spacing w:val="-6"/>
          <w:sz w:val="24"/>
        </w:rPr>
        <w:t xml:space="preserve"> </w:t>
      </w:r>
      <w:r>
        <w:rPr>
          <w:sz w:val="24"/>
        </w:rPr>
        <w:t>eder.</w:t>
      </w:r>
    </w:p>
    <w:p w:rsidR="005C5D40" w:rsidRDefault="005C5D40" w:rsidP="005C5D40">
      <w:pPr>
        <w:pStyle w:val="ListeParagraf"/>
        <w:numPr>
          <w:ilvl w:val="0"/>
          <w:numId w:val="1"/>
        </w:numPr>
        <w:tabs>
          <w:tab w:val="left" w:pos="836"/>
        </w:tabs>
        <w:spacing w:before="120" w:line="360" w:lineRule="auto"/>
        <w:ind w:right="259"/>
        <w:jc w:val="both"/>
        <w:rPr>
          <w:sz w:val="24"/>
        </w:rPr>
      </w:pPr>
      <w:r>
        <w:rPr>
          <w:sz w:val="24"/>
        </w:rPr>
        <w:t>Eser Sahibi, Eserin kendine ait olduğunu, üçüncü kişilerin bu Eser üzerinde herhangi bir hakkı bulunmadığını, beyan ve kabul</w:t>
      </w:r>
      <w:r>
        <w:rPr>
          <w:spacing w:val="1"/>
          <w:sz w:val="24"/>
        </w:rPr>
        <w:t xml:space="preserve"> </w:t>
      </w:r>
      <w:r>
        <w:rPr>
          <w:sz w:val="24"/>
        </w:rPr>
        <w:t>eder.</w:t>
      </w:r>
    </w:p>
    <w:p w:rsidR="005C5D40" w:rsidRDefault="005C5D40" w:rsidP="005C5D40">
      <w:pPr>
        <w:pStyle w:val="ListeParagraf"/>
        <w:numPr>
          <w:ilvl w:val="0"/>
          <w:numId w:val="1"/>
        </w:numPr>
        <w:tabs>
          <w:tab w:val="left" w:pos="836"/>
        </w:tabs>
        <w:spacing w:before="120" w:line="360" w:lineRule="auto"/>
        <w:ind w:right="258"/>
        <w:jc w:val="both"/>
        <w:rPr>
          <w:sz w:val="24"/>
        </w:rPr>
      </w:pPr>
      <w:r>
        <w:rPr>
          <w:sz w:val="24"/>
        </w:rPr>
        <w:t>Eser</w:t>
      </w:r>
      <w:r>
        <w:rPr>
          <w:spacing w:val="-16"/>
          <w:sz w:val="24"/>
        </w:rPr>
        <w:t xml:space="preserve"> </w:t>
      </w:r>
      <w:r>
        <w:rPr>
          <w:sz w:val="24"/>
        </w:rPr>
        <w:t>Sahibi</w:t>
      </w:r>
      <w:r>
        <w:rPr>
          <w:spacing w:val="-12"/>
          <w:sz w:val="24"/>
        </w:rPr>
        <w:t xml:space="preserve"> </w:t>
      </w:r>
      <w:r>
        <w:rPr>
          <w:sz w:val="24"/>
        </w:rPr>
        <w:t>Yayın</w:t>
      </w:r>
      <w:r>
        <w:rPr>
          <w:spacing w:val="-13"/>
          <w:sz w:val="24"/>
        </w:rPr>
        <w:t xml:space="preserve"> </w:t>
      </w:r>
      <w:r>
        <w:rPr>
          <w:sz w:val="24"/>
        </w:rPr>
        <w:t>Komisyonunca</w:t>
      </w:r>
      <w:r>
        <w:rPr>
          <w:spacing w:val="-12"/>
          <w:sz w:val="24"/>
        </w:rPr>
        <w:t xml:space="preserve"> </w:t>
      </w:r>
      <w:r>
        <w:rPr>
          <w:sz w:val="24"/>
        </w:rPr>
        <w:t>belirlenecek</w:t>
      </w:r>
      <w:r>
        <w:rPr>
          <w:spacing w:val="-13"/>
          <w:sz w:val="24"/>
        </w:rPr>
        <w:t xml:space="preserve"> </w:t>
      </w:r>
      <w:r>
        <w:rPr>
          <w:sz w:val="24"/>
        </w:rPr>
        <w:t>kitap</w:t>
      </w:r>
      <w:r>
        <w:rPr>
          <w:spacing w:val="-12"/>
          <w:sz w:val="24"/>
        </w:rPr>
        <w:t xml:space="preserve"> </w:t>
      </w:r>
      <w:r>
        <w:rPr>
          <w:sz w:val="24"/>
        </w:rPr>
        <w:t>biçim</w:t>
      </w:r>
      <w:r>
        <w:rPr>
          <w:spacing w:val="-11"/>
          <w:sz w:val="24"/>
        </w:rPr>
        <w:t xml:space="preserve"> </w:t>
      </w:r>
      <w:r>
        <w:rPr>
          <w:sz w:val="24"/>
        </w:rPr>
        <w:t>ve</w:t>
      </w:r>
      <w:r>
        <w:rPr>
          <w:spacing w:val="-15"/>
          <w:sz w:val="24"/>
        </w:rPr>
        <w:t xml:space="preserve"> </w:t>
      </w:r>
      <w:r>
        <w:rPr>
          <w:sz w:val="24"/>
        </w:rPr>
        <w:t>özellikleri</w:t>
      </w:r>
      <w:r>
        <w:rPr>
          <w:spacing w:val="-15"/>
          <w:sz w:val="24"/>
        </w:rPr>
        <w:t xml:space="preserve"> </w:t>
      </w:r>
      <w:r>
        <w:rPr>
          <w:sz w:val="24"/>
        </w:rPr>
        <w:t>(</w:t>
      </w:r>
      <w:proofErr w:type="gramStart"/>
      <w:r>
        <w:rPr>
          <w:sz w:val="24"/>
        </w:rPr>
        <w:t>kağıt</w:t>
      </w:r>
      <w:proofErr w:type="gramEnd"/>
      <w:r>
        <w:rPr>
          <w:sz w:val="24"/>
        </w:rPr>
        <w:t>,</w:t>
      </w:r>
      <w:r>
        <w:rPr>
          <w:spacing w:val="-12"/>
          <w:sz w:val="24"/>
        </w:rPr>
        <w:t xml:space="preserve"> </w:t>
      </w:r>
      <w:r>
        <w:rPr>
          <w:sz w:val="24"/>
        </w:rPr>
        <w:t>kapak, boyut vb.), baskı adedi, ilgili kanun ve yönetmeliklerce hesaplanarak adına tahakkuk edecek telif hakkını nakden veya tutara karşılık gelecek kitap adedi ile almayı, beyan ve kabul</w:t>
      </w:r>
      <w:r>
        <w:rPr>
          <w:spacing w:val="-1"/>
          <w:sz w:val="24"/>
        </w:rPr>
        <w:t xml:space="preserve"> </w:t>
      </w:r>
      <w:r>
        <w:rPr>
          <w:sz w:val="24"/>
        </w:rPr>
        <w:t>eder.</w:t>
      </w:r>
    </w:p>
    <w:p w:rsidR="005C5D40" w:rsidRDefault="005C5D40" w:rsidP="005C5D40">
      <w:pPr>
        <w:pStyle w:val="ListeParagraf"/>
        <w:numPr>
          <w:ilvl w:val="0"/>
          <w:numId w:val="1"/>
        </w:numPr>
        <w:tabs>
          <w:tab w:val="left" w:pos="836"/>
        </w:tabs>
        <w:spacing w:before="120" w:line="360" w:lineRule="auto"/>
        <w:ind w:right="256"/>
        <w:jc w:val="both"/>
        <w:rPr>
          <w:sz w:val="24"/>
        </w:rPr>
      </w:pPr>
      <w:r>
        <w:rPr>
          <w:sz w:val="24"/>
        </w:rPr>
        <w:t>Eserinin Yayınevi tarafından basım ve yayın formatlarına uygun şekilde tasarlanacağını ve yazarın öneri dışında müdahalede bulunamayacağını, beyan ve kabul</w:t>
      </w:r>
      <w:r>
        <w:rPr>
          <w:spacing w:val="-1"/>
          <w:sz w:val="24"/>
        </w:rPr>
        <w:t xml:space="preserve"> </w:t>
      </w:r>
      <w:r>
        <w:rPr>
          <w:sz w:val="24"/>
        </w:rPr>
        <w:t>eder.</w:t>
      </w:r>
    </w:p>
    <w:p w:rsidR="005C5D40" w:rsidRDefault="005C5D40" w:rsidP="005C5D40">
      <w:pPr>
        <w:pStyle w:val="GvdeMetni"/>
        <w:spacing w:before="119" w:line="360" w:lineRule="auto"/>
        <w:ind w:left="836" w:right="261" w:hanging="360"/>
        <w:jc w:val="both"/>
      </w:pPr>
      <w:r>
        <w:rPr>
          <w:b/>
        </w:rPr>
        <w:t xml:space="preserve">ğ) </w:t>
      </w:r>
      <w:r>
        <w:t>Yayınevinin izin verdiği durumlar dışında Eseri kullanmayacağını, çoğaltmayacağını, yayınlamayacağını ve dağıtmayacağını, beyan ve kabul eder.</w:t>
      </w:r>
    </w:p>
    <w:p w:rsidR="005C5D40" w:rsidRDefault="005C5D40" w:rsidP="005C5D40">
      <w:pPr>
        <w:pStyle w:val="ListeParagraf"/>
        <w:numPr>
          <w:ilvl w:val="0"/>
          <w:numId w:val="1"/>
        </w:numPr>
        <w:tabs>
          <w:tab w:val="left" w:pos="836"/>
        </w:tabs>
        <w:spacing w:before="120" w:line="360" w:lineRule="auto"/>
        <w:ind w:right="114"/>
        <w:rPr>
          <w:sz w:val="24"/>
        </w:rPr>
      </w:pPr>
      <w:r>
        <w:rPr>
          <w:sz w:val="24"/>
        </w:rPr>
        <w:t>Yayın aşamasında kendinden kaynaklı nedenlerle süreci sonlandırdığında tüm</w:t>
      </w:r>
      <w:r>
        <w:rPr>
          <w:spacing w:val="-33"/>
          <w:sz w:val="24"/>
        </w:rPr>
        <w:t xml:space="preserve"> </w:t>
      </w:r>
      <w:r>
        <w:rPr>
          <w:sz w:val="24"/>
        </w:rPr>
        <w:t>giderleri üstleneceğini, beyan ve kabul eder.</w:t>
      </w:r>
    </w:p>
    <w:p w:rsidR="005C5D40" w:rsidRDefault="005C5D40" w:rsidP="005C5D40">
      <w:pPr>
        <w:pStyle w:val="GvdeMetni"/>
        <w:tabs>
          <w:tab w:val="left" w:pos="835"/>
        </w:tabs>
        <w:spacing w:line="360" w:lineRule="auto"/>
        <w:ind w:left="836" w:right="258" w:hanging="360"/>
      </w:pPr>
      <w:r>
        <w:rPr>
          <w:b/>
        </w:rPr>
        <w:t>ı)</w:t>
      </w:r>
      <w:r>
        <w:rPr>
          <w:b/>
        </w:rPr>
        <w:tab/>
      </w:r>
      <w:r>
        <w:t>Eser sahibinin izni olmadıkça eserde veyahut Eser sahibinin adında kısaltmalar, ekleme ve başka değiştirmeler</w:t>
      </w:r>
      <w:r>
        <w:rPr>
          <w:spacing w:val="3"/>
        </w:rPr>
        <w:t xml:space="preserve"> </w:t>
      </w:r>
      <w:r>
        <w:t>yapılamaz.</w:t>
      </w:r>
    </w:p>
    <w:p w:rsidR="005C5D40" w:rsidRDefault="005C5D40" w:rsidP="005C5D40">
      <w:pPr>
        <w:pStyle w:val="ListeParagraf"/>
        <w:numPr>
          <w:ilvl w:val="0"/>
          <w:numId w:val="1"/>
        </w:numPr>
        <w:tabs>
          <w:tab w:val="left" w:pos="835"/>
          <w:tab w:val="left" w:pos="836"/>
        </w:tabs>
        <w:spacing w:line="360" w:lineRule="auto"/>
        <w:ind w:right="114"/>
        <w:rPr>
          <w:sz w:val="24"/>
        </w:rPr>
      </w:pPr>
      <w:r>
        <w:rPr>
          <w:sz w:val="24"/>
        </w:rPr>
        <w:t>Eser’in her türlü tasarruf hakları Yayıncı ‘ya ait olduğundan Yayıncıdan yazılı izin alınmaksızın hiçbir</w:t>
      </w:r>
      <w:r>
        <w:rPr>
          <w:spacing w:val="-1"/>
          <w:sz w:val="24"/>
        </w:rPr>
        <w:t xml:space="preserve"> </w:t>
      </w:r>
      <w:r>
        <w:rPr>
          <w:sz w:val="24"/>
        </w:rPr>
        <w:t>şekilde;</w:t>
      </w:r>
    </w:p>
    <w:p w:rsidR="005C5D40" w:rsidRDefault="005C5D40" w:rsidP="005C5D40">
      <w:pPr>
        <w:pStyle w:val="ListeParagraf"/>
        <w:numPr>
          <w:ilvl w:val="1"/>
          <w:numId w:val="1"/>
        </w:numPr>
        <w:tabs>
          <w:tab w:val="left" w:pos="1556"/>
        </w:tabs>
        <w:spacing w:line="360" w:lineRule="auto"/>
        <w:ind w:right="115"/>
        <w:rPr>
          <w:sz w:val="24"/>
        </w:rPr>
      </w:pPr>
      <w:r>
        <w:rPr>
          <w:sz w:val="24"/>
        </w:rPr>
        <w:t>Fotokopi, teksir, film, elektronik ortam veya bir başka teknikle çoğaltılamaz ve dağıtılamaz,</w:t>
      </w:r>
    </w:p>
    <w:p w:rsidR="005C5D40" w:rsidRDefault="005C5D40" w:rsidP="005C5D40">
      <w:pPr>
        <w:spacing w:line="360" w:lineRule="auto"/>
        <w:rPr>
          <w:sz w:val="24"/>
        </w:rPr>
        <w:sectPr w:rsidR="005C5D40">
          <w:pgSz w:w="11910" w:h="16840"/>
          <w:pgMar w:top="340" w:right="1300" w:bottom="280" w:left="1300" w:header="708" w:footer="708" w:gutter="0"/>
          <w:cols w:space="708"/>
        </w:sectPr>
      </w:pPr>
    </w:p>
    <w:p w:rsidR="005C5D40" w:rsidRDefault="005C5D40" w:rsidP="005C5D40">
      <w:pPr>
        <w:pStyle w:val="ListeParagraf"/>
        <w:numPr>
          <w:ilvl w:val="1"/>
          <w:numId w:val="1"/>
        </w:numPr>
        <w:tabs>
          <w:tab w:val="left" w:pos="1556"/>
        </w:tabs>
        <w:spacing w:before="63"/>
        <w:rPr>
          <w:sz w:val="24"/>
        </w:rPr>
      </w:pPr>
      <w:r>
        <w:rPr>
          <w:sz w:val="24"/>
        </w:rPr>
        <w:lastRenderedPageBreak/>
        <w:t>Tiyatro ve sinemaya</w:t>
      </w:r>
      <w:r>
        <w:rPr>
          <w:spacing w:val="-4"/>
          <w:sz w:val="24"/>
        </w:rPr>
        <w:t xml:space="preserve"> </w:t>
      </w:r>
      <w:r>
        <w:rPr>
          <w:sz w:val="24"/>
        </w:rPr>
        <w:t>uyarlanamaz,</w:t>
      </w:r>
    </w:p>
    <w:p w:rsidR="005C5D40" w:rsidRDefault="005C5D40" w:rsidP="005C5D40">
      <w:pPr>
        <w:pStyle w:val="ListeParagraf"/>
        <w:numPr>
          <w:ilvl w:val="1"/>
          <w:numId w:val="1"/>
        </w:numPr>
        <w:tabs>
          <w:tab w:val="left" w:pos="1556"/>
        </w:tabs>
        <w:spacing w:before="137"/>
        <w:rPr>
          <w:sz w:val="24"/>
        </w:rPr>
      </w:pPr>
      <w:r>
        <w:rPr>
          <w:sz w:val="24"/>
        </w:rPr>
        <w:t>Video filmi yapılamaz, televizyonda</w:t>
      </w:r>
      <w:r>
        <w:rPr>
          <w:spacing w:val="4"/>
          <w:sz w:val="24"/>
        </w:rPr>
        <w:t xml:space="preserve"> </w:t>
      </w:r>
      <w:r>
        <w:rPr>
          <w:sz w:val="24"/>
        </w:rPr>
        <w:t>yayınlanamaz,</w:t>
      </w:r>
    </w:p>
    <w:p w:rsidR="005C5D40" w:rsidRDefault="005C5D40" w:rsidP="005C5D40">
      <w:pPr>
        <w:pStyle w:val="ListeParagraf"/>
        <w:numPr>
          <w:ilvl w:val="1"/>
          <w:numId w:val="1"/>
        </w:numPr>
        <w:tabs>
          <w:tab w:val="left" w:pos="1556"/>
        </w:tabs>
        <w:spacing w:before="136"/>
        <w:rPr>
          <w:sz w:val="24"/>
        </w:rPr>
      </w:pPr>
      <w:r>
        <w:rPr>
          <w:sz w:val="24"/>
        </w:rPr>
        <w:t>Herhangi bir suretle reklam ve tanıtım aracı olarak</w:t>
      </w:r>
      <w:r>
        <w:rPr>
          <w:spacing w:val="-2"/>
          <w:sz w:val="24"/>
        </w:rPr>
        <w:t xml:space="preserve"> </w:t>
      </w:r>
      <w:r>
        <w:rPr>
          <w:sz w:val="24"/>
        </w:rPr>
        <w:t>kullanılamaz,</w:t>
      </w:r>
    </w:p>
    <w:p w:rsidR="005C5D40" w:rsidRDefault="005C5D40" w:rsidP="005C5D40">
      <w:pPr>
        <w:pStyle w:val="ListeParagraf"/>
        <w:numPr>
          <w:ilvl w:val="1"/>
          <w:numId w:val="1"/>
        </w:numPr>
        <w:tabs>
          <w:tab w:val="left" w:pos="1556"/>
        </w:tabs>
        <w:spacing w:before="140" w:line="360" w:lineRule="auto"/>
        <w:ind w:right="113"/>
        <w:rPr>
          <w:sz w:val="24"/>
        </w:rPr>
      </w:pPr>
      <w:r>
        <w:rPr>
          <w:sz w:val="24"/>
        </w:rPr>
        <w:t xml:space="preserve">Kartpostal, poster, afiş, </w:t>
      </w:r>
      <w:proofErr w:type="spellStart"/>
      <w:r>
        <w:rPr>
          <w:sz w:val="24"/>
        </w:rPr>
        <w:t>afişet</w:t>
      </w:r>
      <w:proofErr w:type="spellEnd"/>
      <w:r>
        <w:rPr>
          <w:sz w:val="24"/>
        </w:rPr>
        <w:t xml:space="preserve"> vb. haline getirilemez, Kaynak gösterilmeksizin alıntı</w:t>
      </w:r>
      <w:r>
        <w:rPr>
          <w:spacing w:val="1"/>
          <w:sz w:val="24"/>
        </w:rPr>
        <w:t xml:space="preserve"> </w:t>
      </w:r>
      <w:r>
        <w:rPr>
          <w:sz w:val="24"/>
        </w:rPr>
        <w:t>yapılamaz.</w:t>
      </w:r>
    </w:p>
    <w:p w:rsidR="005C5D40" w:rsidRDefault="005C5D40" w:rsidP="005C5D40">
      <w:pPr>
        <w:pStyle w:val="ListeParagraf"/>
        <w:numPr>
          <w:ilvl w:val="0"/>
          <w:numId w:val="1"/>
        </w:numPr>
        <w:tabs>
          <w:tab w:val="left" w:pos="835"/>
          <w:tab w:val="left" w:pos="836"/>
        </w:tabs>
        <w:spacing w:line="360" w:lineRule="auto"/>
        <w:ind w:right="118"/>
        <w:rPr>
          <w:sz w:val="24"/>
        </w:rPr>
      </w:pPr>
      <w:r>
        <w:rPr>
          <w:sz w:val="24"/>
        </w:rPr>
        <w:t>Eser’in yazıldığı dil dışındaki bir dilde yayınlanması veya yabancı bir ülkede çoğaltılması Yayıncının yazılı onayı alınmadan</w:t>
      </w:r>
      <w:r>
        <w:rPr>
          <w:spacing w:val="6"/>
          <w:sz w:val="24"/>
        </w:rPr>
        <w:t xml:space="preserve"> </w:t>
      </w:r>
      <w:r>
        <w:rPr>
          <w:sz w:val="24"/>
        </w:rPr>
        <w:t>yapılamaz.</w:t>
      </w:r>
    </w:p>
    <w:p w:rsidR="005C5D40" w:rsidRDefault="005C5D40" w:rsidP="005C5D40">
      <w:pPr>
        <w:pStyle w:val="ListeParagraf"/>
        <w:numPr>
          <w:ilvl w:val="0"/>
          <w:numId w:val="1"/>
        </w:numPr>
        <w:tabs>
          <w:tab w:val="left" w:pos="836"/>
        </w:tabs>
        <w:rPr>
          <w:sz w:val="24"/>
        </w:rPr>
      </w:pPr>
      <w:r>
        <w:rPr>
          <w:sz w:val="24"/>
        </w:rPr>
        <w:t>Eser’in Türkiye dışındaki dağıtım ve pazarlaması da Yayıncının yazılı iznini</w:t>
      </w:r>
      <w:r>
        <w:rPr>
          <w:spacing w:val="-22"/>
          <w:sz w:val="24"/>
        </w:rPr>
        <w:t xml:space="preserve"> </w:t>
      </w:r>
      <w:r>
        <w:rPr>
          <w:sz w:val="24"/>
        </w:rPr>
        <w:t>gerektirir.</w:t>
      </w:r>
    </w:p>
    <w:p w:rsidR="005C5D40" w:rsidRDefault="005C5D40" w:rsidP="005C5D40">
      <w:pPr>
        <w:pStyle w:val="ListeParagraf"/>
        <w:numPr>
          <w:ilvl w:val="0"/>
          <w:numId w:val="1"/>
        </w:numPr>
        <w:tabs>
          <w:tab w:val="left" w:pos="835"/>
          <w:tab w:val="left" w:pos="836"/>
        </w:tabs>
        <w:spacing w:before="137" w:line="360" w:lineRule="auto"/>
        <w:ind w:right="257"/>
        <w:rPr>
          <w:sz w:val="24"/>
        </w:rPr>
      </w:pPr>
      <w:r>
        <w:rPr>
          <w:sz w:val="24"/>
        </w:rPr>
        <w:t>İşbu</w:t>
      </w:r>
      <w:r>
        <w:rPr>
          <w:spacing w:val="-10"/>
          <w:sz w:val="24"/>
        </w:rPr>
        <w:t xml:space="preserve"> </w:t>
      </w:r>
      <w:r>
        <w:rPr>
          <w:sz w:val="24"/>
        </w:rPr>
        <w:t>sözleşme,</w:t>
      </w:r>
      <w:r>
        <w:rPr>
          <w:spacing w:val="-11"/>
          <w:sz w:val="24"/>
        </w:rPr>
        <w:t xml:space="preserve"> </w:t>
      </w:r>
      <w:r>
        <w:rPr>
          <w:sz w:val="24"/>
        </w:rPr>
        <w:t>herhangi</w:t>
      </w:r>
      <w:r>
        <w:rPr>
          <w:spacing w:val="-9"/>
          <w:sz w:val="24"/>
        </w:rPr>
        <w:t xml:space="preserve"> </w:t>
      </w:r>
      <w:r>
        <w:rPr>
          <w:sz w:val="24"/>
        </w:rPr>
        <w:t>bir</w:t>
      </w:r>
      <w:r>
        <w:rPr>
          <w:spacing w:val="-11"/>
          <w:sz w:val="24"/>
        </w:rPr>
        <w:t xml:space="preserve"> </w:t>
      </w:r>
      <w:r>
        <w:rPr>
          <w:sz w:val="24"/>
        </w:rPr>
        <w:t>nedenle</w:t>
      </w:r>
      <w:r>
        <w:rPr>
          <w:spacing w:val="-10"/>
          <w:sz w:val="24"/>
        </w:rPr>
        <w:t xml:space="preserve"> </w:t>
      </w:r>
      <w:r>
        <w:rPr>
          <w:sz w:val="24"/>
        </w:rPr>
        <w:t>sona</w:t>
      </w:r>
      <w:r>
        <w:rPr>
          <w:spacing w:val="-10"/>
          <w:sz w:val="24"/>
        </w:rPr>
        <w:t xml:space="preserve"> </w:t>
      </w:r>
      <w:r>
        <w:rPr>
          <w:sz w:val="24"/>
        </w:rPr>
        <w:t>erdiğinde</w:t>
      </w:r>
      <w:r>
        <w:rPr>
          <w:spacing w:val="-11"/>
          <w:sz w:val="24"/>
        </w:rPr>
        <w:t xml:space="preserve"> </w:t>
      </w:r>
      <w:r>
        <w:rPr>
          <w:sz w:val="24"/>
        </w:rPr>
        <w:t>dahi</w:t>
      </w:r>
      <w:r>
        <w:rPr>
          <w:spacing w:val="-7"/>
          <w:sz w:val="24"/>
        </w:rPr>
        <w:t xml:space="preserve"> </w:t>
      </w:r>
      <w:r>
        <w:rPr>
          <w:sz w:val="24"/>
        </w:rPr>
        <w:t>yürürlükte</w:t>
      </w:r>
      <w:r>
        <w:rPr>
          <w:spacing w:val="-11"/>
          <w:sz w:val="24"/>
        </w:rPr>
        <w:t xml:space="preserve"> </w:t>
      </w:r>
      <w:r>
        <w:rPr>
          <w:sz w:val="24"/>
        </w:rPr>
        <w:t>olduğu</w:t>
      </w:r>
      <w:r>
        <w:rPr>
          <w:spacing w:val="-6"/>
          <w:sz w:val="24"/>
        </w:rPr>
        <w:t xml:space="preserve"> </w:t>
      </w:r>
      <w:r>
        <w:rPr>
          <w:sz w:val="24"/>
        </w:rPr>
        <w:t>dönem</w:t>
      </w:r>
      <w:r>
        <w:rPr>
          <w:spacing w:val="-11"/>
          <w:sz w:val="24"/>
        </w:rPr>
        <w:t xml:space="preserve"> </w:t>
      </w:r>
      <w:r>
        <w:rPr>
          <w:sz w:val="24"/>
        </w:rPr>
        <w:t>için hüküm ifade etmeye devam</w:t>
      </w:r>
      <w:r>
        <w:rPr>
          <w:spacing w:val="-5"/>
          <w:sz w:val="24"/>
        </w:rPr>
        <w:t xml:space="preserve"> </w:t>
      </w:r>
      <w:r>
        <w:rPr>
          <w:sz w:val="24"/>
        </w:rPr>
        <w:t>edecektir.</w:t>
      </w:r>
    </w:p>
    <w:p w:rsidR="005C5D40" w:rsidRDefault="005C5D40" w:rsidP="005C5D40">
      <w:pPr>
        <w:pStyle w:val="Balk1"/>
        <w:numPr>
          <w:ilvl w:val="1"/>
          <w:numId w:val="2"/>
        </w:numPr>
        <w:tabs>
          <w:tab w:val="left" w:pos="836"/>
        </w:tabs>
        <w:spacing w:before="5"/>
      </w:pPr>
      <w:r>
        <w:t>YASAL İKAMETGÂHLAR:</w:t>
      </w:r>
    </w:p>
    <w:p w:rsidR="005C5D40" w:rsidRDefault="005C5D40" w:rsidP="005C5D40">
      <w:pPr>
        <w:pStyle w:val="GvdeMetni"/>
        <w:spacing w:before="7"/>
        <w:rPr>
          <w:b/>
          <w:sz w:val="25"/>
        </w:rPr>
      </w:pPr>
    </w:p>
    <w:p w:rsidR="005C5D40" w:rsidRDefault="005C5D40" w:rsidP="005C5D40">
      <w:pPr>
        <w:pStyle w:val="GvdeMetni"/>
        <w:spacing w:line="360" w:lineRule="auto"/>
        <w:ind w:left="116" w:right="117" w:firstLine="708"/>
        <w:jc w:val="both"/>
      </w:pPr>
      <w:r>
        <w:t>Taraflar, yukarıda ad ve unvanları yanında belirtilen adreslerini yasal ikametgâhları olarak belirlemişlerdir. Adres değişiklikleri diğer tarafa yazılı olarak bildirilmediği takdirde, eski adrese yapılacak tebligatın geçerli olacağını taraflar kabul ederler.</w:t>
      </w:r>
    </w:p>
    <w:p w:rsidR="005C5D40" w:rsidRDefault="005C5D40" w:rsidP="005C5D40">
      <w:pPr>
        <w:pStyle w:val="Balk1"/>
        <w:numPr>
          <w:ilvl w:val="1"/>
          <w:numId w:val="2"/>
        </w:numPr>
        <w:tabs>
          <w:tab w:val="left" w:pos="836"/>
        </w:tabs>
        <w:spacing w:before="4"/>
      </w:pPr>
      <w:r>
        <w:t>DELİL SÖZLEŞMESİ VE UYUŞMAZLIKLARDA YETKİLİ MERCİLER:</w:t>
      </w:r>
    </w:p>
    <w:p w:rsidR="005C5D40" w:rsidRDefault="005C5D40" w:rsidP="005C5D40">
      <w:pPr>
        <w:pStyle w:val="GvdeMetni"/>
        <w:spacing w:before="5"/>
        <w:rPr>
          <w:b/>
          <w:sz w:val="25"/>
        </w:rPr>
      </w:pPr>
    </w:p>
    <w:p w:rsidR="005C5D40" w:rsidRDefault="005C5D40" w:rsidP="005C5D40">
      <w:pPr>
        <w:pStyle w:val="GvdeMetni"/>
        <w:spacing w:line="360" w:lineRule="auto"/>
        <w:ind w:left="116" w:right="111" w:firstLine="708"/>
        <w:jc w:val="both"/>
      </w:pPr>
      <w:r>
        <w:t>İşbu sözleşmenin uygulamasında doğabilecek uyuşmazlıklarda Yayıncının defter,</w:t>
      </w:r>
      <w:r>
        <w:rPr>
          <w:spacing w:val="-37"/>
        </w:rPr>
        <w:t xml:space="preserve"> </w:t>
      </w:r>
      <w:r>
        <w:t xml:space="preserve">kayıt ve belgeleri, bilgisayar kayıtları, mikrofilm ve mikro fişleri kesin ve münhasır delil olacaktır. Uyuşmazlıkların çözümünde </w:t>
      </w:r>
      <w:proofErr w:type="gramStart"/>
      <w:r>
        <w:t>………………………..</w:t>
      </w:r>
      <w:proofErr w:type="gramEnd"/>
      <w:r>
        <w:t>( ) Mahkeme ve İcra Daireleri yetkili olacaktır.</w:t>
      </w:r>
    </w:p>
    <w:p w:rsidR="005C5D40" w:rsidRDefault="005C5D40" w:rsidP="005C5D40">
      <w:pPr>
        <w:pStyle w:val="GvdeMetni"/>
        <w:rPr>
          <w:sz w:val="26"/>
        </w:rPr>
      </w:pPr>
    </w:p>
    <w:p w:rsidR="005C5D40" w:rsidRDefault="005C5D40" w:rsidP="005C5D40">
      <w:pPr>
        <w:pStyle w:val="GvdeMetni"/>
        <w:rPr>
          <w:sz w:val="26"/>
        </w:rPr>
      </w:pPr>
    </w:p>
    <w:p w:rsidR="005C5D40" w:rsidRDefault="005C5D40" w:rsidP="005C5D40">
      <w:pPr>
        <w:pStyle w:val="GvdeMetni"/>
        <w:rPr>
          <w:sz w:val="26"/>
        </w:rPr>
      </w:pPr>
    </w:p>
    <w:p w:rsidR="005C5D40" w:rsidRDefault="005C5D40" w:rsidP="005C5D40">
      <w:pPr>
        <w:pStyle w:val="GvdeMetni"/>
        <w:spacing w:before="2"/>
        <w:rPr>
          <w:sz w:val="30"/>
        </w:rPr>
      </w:pPr>
    </w:p>
    <w:p w:rsidR="005C5D40" w:rsidRDefault="005C5D40" w:rsidP="005C5D40">
      <w:pPr>
        <w:pStyle w:val="GvdeMetni"/>
        <w:tabs>
          <w:tab w:val="left" w:leader="dot" w:pos="6405"/>
        </w:tabs>
        <w:ind w:left="823"/>
      </w:pPr>
      <w:r>
        <w:t xml:space="preserve">Beş (5) madde </w:t>
      </w:r>
      <w:proofErr w:type="gramStart"/>
      <w:r>
        <w:t>ve  üç</w:t>
      </w:r>
      <w:proofErr w:type="gramEnd"/>
      <w:r>
        <w:t xml:space="preserve"> (3) sayfadan</w:t>
      </w:r>
      <w:r>
        <w:rPr>
          <w:spacing w:val="1"/>
        </w:rPr>
        <w:t xml:space="preserve"> </w:t>
      </w:r>
      <w:r>
        <w:t>ibaret,</w:t>
      </w:r>
      <w:r>
        <w:tab/>
        <w:t>nüsha olarak düzenlenmiş</w:t>
      </w:r>
      <w:r>
        <w:rPr>
          <w:spacing w:val="4"/>
        </w:rPr>
        <w:t xml:space="preserve"> </w:t>
      </w:r>
      <w:r>
        <w:t>ve</w:t>
      </w:r>
    </w:p>
    <w:p w:rsidR="005C5D40" w:rsidRDefault="005C5D40" w:rsidP="005C5D40">
      <w:pPr>
        <w:pStyle w:val="GvdeMetni"/>
        <w:spacing w:before="137" w:line="360" w:lineRule="auto"/>
        <w:ind w:left="116" w:right="258"/>
      </w:pPr>
      <w:proofErr w:type="gramStart"/>
      <w:r>
        <w:t>........................................</w:t>
      </w:r>
      <w:proofErr w:type="gramEnd"/>
      <w:r>
        <w:t xml:space="preserve"> </w:t>
      </w:r>
      <w:proofErr w:type="gramStart"/>
      <w:r>
        <w:t>tarihinde</w:t>
      </w:r>
      <w:proofErr w:type="gramEnd"/>
      <w:r>
        <w:t xml:space="preserve"> taraflarca, tüm hükümleri okunmak suretiyle karşılıklı olarak imzalanmıştır.</w:t>
      </w:r>
    </w:p>
    <w:p w:rsidR="005C5D40" w:rsidRDefault="005C5D40" w:rsidP="005C5D40">
      <w:pPr>
        <w:pStyle w:val="GvdeMetni"/>
        <w:rPr>
          <w:sz w:val="26"/>
        </w:rPr>
      </w:pPr>
    </w:p>
    <w:p w:rsidR="005C5D40" w:rsidRDefault="005C5D40" w:rsidP="005C5D40">
      <w:pPr>
        <w:pStyle w:val="GvdeMetni"/>
        <w:rPr>
          <w:sz w:val="26"/>
        </w:rPr>
      </w:pPr>
    </w:p>
    <w:p w:rsidR="005C5D40" w:rsidRDefault="005C5D40" w:rsidP="005C5D40">
      <w:pPr>
        <w:pStyle w:val="GvdeMetni"/>
        <w:tabs>
          <w:tab w:val="left" w:pos="7197"/>
        </w:tabs>
        <w:spacing w:before="230"/>
        <w:ind w:left="776"/>
      </w:pPr>
      <w:r>
        <w:t>YAYINCI</w:t>
      </w:r>
      <w:r>
        <w:tab/>
        <w:t>ESER</w:t>
      </w:r>
      <w:r>
        <w:rPr>
          <w:spacing w:val="1"/>
        </w:rPr>
        <w:t xml:space="preserve"> </w:t>
      </w:r>
      <w:r>
        <w:t>SAHİBİ</w:t>
      </w:r>
    </w:p>
    <w:p w:rsidR="00B657D1" w:rsidRDefault="00B657D1"/>
    <w:sectPr w:rsidR="00B657D1">
      <w:pgSz w:w="11910" w:h="16840"/>
      <w:pgMar w:top="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7C46"/>
    <w:multiLevelType w:val="hybridMultilevel"/>
    <w:tmpl w:val="95D20820"/>
    <w:lvl w:ilvl="0" w:tplc="FC82C484">
      <w:start w:val="1"/>
      <w:numFmt w:val="decimal"/>
      <w:lvlText w:val="%1."/>
      <w:lvlJc w:val="left"/>
      <w:pPr>
        <w:ind w:left="356" w:hanging="240"/>
        <w:jc w:val="left"/>
      </w:pPr>
      <w:rPr>
        <w:rFonts w:ascii="Times New Roman" w:eastAsia="Times New Roman" w:hAnsi="Times New Roman" w:cs="Times New Roman" w:hint="default"/>
        <w:b/>
        <w:bCs/>
        <w:w w:val="100"/>
        <w:sz w:val="24"/>
        <w:szCs w:val="24"/>
        <w:lang w:val="tr-TR" w:eastAsia="en-US" w:bidi="ar-SA"/>
      </w:rPr>
    </w:lvl>
    <w:lvl w:ilvl="1" w:tplc="B0EE4E12">
      <w:start w:val="1"/>
      <w:numFmt w:val="decimal"/>
      <w:lvlText w:val="%2-"/>
      <w:lvlJc w:val="left"/>
      <w:pPr>
        <w:ind w:left="836" w:hanging="360"/>
        <w:jc w:val="left"/>
      </w:pPr>
      <w:rPr>
        <w:rFonts w:ascii="Times New Roman" w:eastAsia="Times New Roman" w:hAnsi="Times New Roman" w:cs="Times New Roman" w:hint="default"/>
        <w:b/>
        <w:bCs/>
        <w:spacing w:val="-20"/>
        <w:w w:val="100"/>
        <w:sz w:val="24"/>
        <w:szCs w:val="24"/>
        <w:lang w:val="tr-TR" w:eastAsia="en-US" w:bidi="ar-SA"/>
      </w:rPr>
    </w:lvl>
    <w:lvl w:ilvl="2" w:tplc="6EA0764A">
      <w:numFmt w:val="bullet"/>
      <w:lvlText w:val="•"/>
      <w:lvlJc w:val="left"/>
      <w:pPr>
        <w:ind w:left="1780" w:hanging="360"/>
      </w:pPr>
      <w:rPr>
        <w:rFonts w:hint="default"/>
        <w:lang w:val="tr-TR" w:eastAsia="en-US" w:bidi="ar-SA"/>
      </w:rPr>
    </w:lvl>
    <w:lvl w:ilvl="3" w:tplc="513AAAAA">
      <w:numFmt w:val="bullet"/>
      <w:lvlText w:val="•"/>
      <w:lvlJc w:val="left"/>
      <w:pPr>
        <w:ind w:left="2721" w:hanging="360"/>
      </w:pPr>
      <w:rPr>
        <w:rFonts w:hint="default"/>
        <w:lang w:val="tr-TR" w:eastAsia="en-US" w:bidi="ar-SA"/>
      </w:rPr>
    </w:lvl>
    <w:lvl w:ilvl="4" w:tplc="DECAAB0C">
      <w:numFmt w:val="bullet"/>
      <w:lvlText w:val="•"/>
      <w:lvlJc w:val="left"/>
      <w:pPr>
        <w:ind w:left="3662" w:hanging="360"/>
      </w:pPr>
      <w:rPr>
        <w:rFonts w:hint="default"/>
        <w:lang w:val="tr-TR" w:eastAsia="en-US" w:bidi="ar-SA"/>
      </w:rPr>
    </w:lvl>
    <w:lvl w:ilvl="5" w:tplc="7EB693E2">
      <w:numFmt w:val="bullet"/>
      <w:lvlText w:val="•"/>
      <w:lvlJc w:val="left"/>
      <w:pPr>
        <w:ind w:left="4602" w:hanging="360"/>
      </w:pPr>
      <w:rPr>
        <w:rFonts w:hint="default"/>
        <w:lang w:val="tr-TR" w:eastAsia="en-US" w:bidi="ar-SA"/>
      </w:rPr>
    </w:lvl>
    <w:lvl w:ilvl="6" w:tplc="DE98FD4C">
      <w:numFmt w:val="bullet"/>
      <w:lvlText w:val="•"/>
      <w:lvlJc w:val="left"/>
      <w:pPr>
        <w:ind w:left="5543" w:hanging="360"/>
      </w:pPr>
      <w:rPr>
        <w:rFonts w:hint="default"/>
        <w:lang w:val="tr-TR" w:eastAsia="en-US" w:bidi="ar-SA"/>
      </w:rPr>
    </w:lvl>
    <w:lvl w:ilvl="7" w:tplc="E0C8083E">
      <w:numFmt w:val="bullet"/>
      <w:lvlText w:val="•"/>
      <w:lvlJc w:val="left"/>
      <w:pPr>
        <w:ind w:left="6484" w:hanging="360"/>
      </w:pPr>
      <w:rPr>
        <w:rFonts w:hint="default"/>
        <w:lang w:val="tr-TR" w:eastAsia="en-US" w:bidi="ar-SA"/>
      </w:rPr>
    </w:lvl>
    <w:lvl w:ilvl="8" w:tplc="9C12F2E4">
      <w:numFmt w:val="bullet"/>
      <w:lvlText w:val="•"/>
      <w:lvlJc w:val="left"/>
      <w:pPr>
        <w:ind w:left="7424" w:hanging="360"/>
      </w:pPr>
      <w:rPr>
        <w:rFonts w:hint="default"/>
        <w:lang w:val="tr-TR" w:eastAsia="en-US" w:bidi="ar-SA"/>
      </w:rPr>
    </w:lvl>
  </w:abstractNum>
  <w:abstractNum w:abstractNumId="1" w15:restartNumberingAfterBreak="0">
    <w:nsid w:val="5E46733E"/>
    <w:multiLevelType w:val="hybridMultilevel"/>
    <w:tmpl w:val="A6B4BEA8"/>
    <w:lvl w:ilvl="0" w:tplc="A7CE1A28">
      <w:start w:val="1"/>
      <w:numFmt w:val="lowerLetter"/>
      <w:lvlText w:val="%1)"/>
      <w:lvlJc w:val="left"/>
      <w:pPr>
        <w:ind w:left="836" w:hanging="360"/>
        <w:jc w:val="left"/>
      </w:pPr>
      <w:rPr>
        <w:rFonts w:ascii="Times New Roman" w:eastAsia="Times New Roman" w:hAnsi="Times New Roman" w:cs="Times New Roman" w:hint="default"/>
        <w:b/>
        <w:bCs/>
        <w:spacing w:val="-27"/>
        <w:w w:val="100"/>
        <w:sz w:val="24"/>
        <w:szCs w:val="24"/>
        <w:lang w:val="tr-TR" w:eastAsia="en-US" w:bidi="ar-SA"/>
      </w:rPr>
    </w:lvl>
    <w:lvl w:ilvl="1" w:tplc="E1FE885C">
      <w:start w:val="1"/>
      <w:numFmt w:val="lowerLetter"/>
      <w:lvlText w:val="%2."/>
      <w:lvlJc w:val="left"/>
      <w:pPr>
        <w:ind w:left="1556" w:hanging="360"/>
        <w:jc w:val="left"/>
      </w:pPr>
      <w:rPr>
        <w:rFonts w:ascii="Times New Roman" w:eastAsia="Times New Roman" w:hAnsi="Times New Roman" w:cs="Times New Roman" w:hint="default"/>
        <w:spacing w:val="-5"/>
        <w:w w:val="100"/>
        <w:sz w:val="24"/>
        <w:szCs w:val="24"/>
        <w:lang w:val="tr-TR" w:eastAsia="en-US" w:bidi="ar-SA"/>
      </w:rPr>
    </w:lvl>
    <w:lvl w:ilvl="2" w:tplc="D1AE9C8E">
      <w:numFmt w:val="bullet"/>
      <w:lvlText w:val="•"/>
      <w:lvlJc w:val="left"/>
      <w:pPr>
        <w:ind w:left="2420" w:hanging="360"/>
      </w:pPr>
      <w:rPr>
        <w:rFonts w:hint="default"/>
        <w:lang w:val="tr-TR" w:eastAsia="en-US" w:bidi="ar-SA"/>
      </w:rPr>
    </w:lvl>
    <w:lvl w:ilvl="3" w:tplc="7584C67E">
      <w:numFmt w:val="bullet"/>
      <w:lvlText w:val="•"/>
      <w:lvlJc w:val="left"/>
      <w:pPr>
        <w:ind w:left="3281" w:hanging="360"/>
      </w:pPr>
      <w:rPr>
        <w:rFonts w:hint="default"/>
        <w:lang w:val="tr-TR" w:eastAsia="en-US" w:bidi="ar-SA"/>
      </w:rPr>
    </w:lvl>
    <w:lvl w:ilvl="4" w:tplc="8BC2125E">
      <w:numFmt w:val="bullet"/>
      <w:lvlText w:val="•"/>
      <w:lvlJc w:val="left"/>
      <w:pPr>
        <w:ind w:left="4142" w:hanging="360"/>
      </w:pPr>
      <w:rPr>
        <w:rFonts w:hint="default"/>
        <w:lang w:val="tr-TR" w:eastAsia="en-US" w:bidi="ar-SA"/>
      </w:rPr>
    </w:lvl>
    <w:lvl w:ilvl="5" w:tplc="00587FFA">
      <w:numFmt w:val="bullet"/>
      <w:lvlText w:val="•"/>
      <w:lvlJc w:val="left"/>
      <w:pPr>
        <w:ind w:left="5002" w:hanging="360"/>
      </w:pPr>
      <w:rPr>
        <w:rFonts w:hint="default"/>
        <w:lang w:val="tr-TR" w:eastAsia="en-US" w:bidi="ar-SA"/>
      </w:rPr>
    </w:lvl>
    <w:lvl w:ilvl="6" w:tplc="25A22088">
      <w:numFmt w:val="bullet"/>
      <w:lvlText w:val="•"/>
      <w:lvlJc w:val="left"/>
      <w:pPr>
        <w:ind w:left="5863" w:hanging="360"/>
      </w:pPr>
      <w:rPr>
        <w:rFonts w:hint="default"/>
        <w:lang w:val="tr-TR" w:eastAsia="en-US" w:bidi="ar-SA"/>
      </w:rPr>
    </w:lvl>
    <w:lvl w:ilvl="7" w:tplc="41FE02B2">
      <w:numFmt w:val="bullet"/>
      <w:lvlText w:val="•"/>
      <w:lvlJc w:val="left"/>
      <w:pPr>
        <w:ind w:left="6724" w:hanging="360"/>
      </w:pPr>
      <w:rPr>
        <w:rFonts w:hint="default"/>
        <w:lang w:val="tr-TR" w:eastAsia="en-US" w:bidi="ar-SA"/>
      </w:rPr>
    </w:lvl>
    <w:lvl w:ilvl="8" w:tplc="DFB2564E">
      <w:numFmt w:val="bullet"/>
      <w:lvlText w:val="•"/>
      <w:lvlJc w:val="left"/>
      <w:pPr>
        <w:ind w:left="7584"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40"/>
    <w:rsid w:val="005C5D40"/>
    <w:rsid w:val="00B65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AFCE6-7D44-422C-92AB-17F133A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D4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5C5D40"/>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C5D40"/>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5C5D40"/>
    <w:rPr>
      <w:sz w:val="24"/>
      <w:szCs w:val="24"/>
    </w:rPr>
  </w:style>
  <w:style w:type="character" w:customStyle="1" w:styleId="GvdeMetniChar">
    <w:name w:val="Gövde Metni Char"/>
    <w:basedOn w:val="VarsaylanParagrafYazTipi"/>
    <w:link w:val="GvdeMetni"/>
    <w:uiPriority w:val="1"/>
    <w:rsid w:val="005C5D40"/>
    <w:rPr>
      <w:rFonts w:ascii="Times New Roman" w:eastAsia="Times New Roman" w:hAnsi="Times New Roman" w:cs="Times New Roman"/>
      <w:sz w:val="24"/>
      <w:szCs w:val="24"/>
    </w:rPr>
  </w:style>
  <w:style w:type="paragraph" w:styleId="ListeParagraf">
    <w:name w:val="List Paragraph"/>
    <w:basedOn w:val="Normal"/>
    <w:uiPriority w:val="1"/>
    <w:qFormat/>
    <w:rsid w:val="005C5D40"/>
    <w:pPr>
      <w:ind w:left="83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 OZCAN</dc:creator>
  <cp:keywords/>
  <dc:description/>
  <cp:lastModifiedBy>SEBAHAT OZCAN</cp:lastModifiedBy>
  <cp:revision>1</cp:revision>
  <dcterms:created xsi:type="dcterms:W3CDTF">2021-12-17T12:33:00Z</dcterms:created>
  <dcterms:modified xsi:type="dcterms:W3CDTF">2021-12-17T12:33:00Z</dcterms:modified>
</cp:coreProperties>
</file>