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FE" w:rsidRDefault="00373C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09"/>
        <w:gridCol w:w="5777"/>
      </w:tblGrid>
      <w:tr w:rsidR="00373CFE">
        <w:trPr>
          <w:jc w:val="center"/>
        </w:trPr>
        <w:tc>
          <w:tcPr>
            <w:tcW w:w="3509" w:type="dxa"/>
            <w:tcBorders>
              <w:top w:val="single" w:sz="12" w:space="0" w:color="000000"/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ADI</w:t>
            </w:r>
          </w:p>
        </w:tc>
        <w:tc>
          <w:tcPr>
            <w:tcW w:w="5777" w:type="dxa"/>
            <w:tcBorders>
              <w:top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ÇALIŞMASININ ADI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NO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BAŞLANGIÇ TARİHİ</w:t>
            </w:r>
          </w:p>
        </w:tc>
        <w:tc>
          <w:tcPr>
            <w:tcW w:w="5777" w:type="dxa"/>
            <w:tcBorders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3509" w:type="dxa"/>
            <w:tcBorders>
              <w:left w:val="single" w:sz="12" w:space="0" w:color="000000"/>
              <w:bottom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PUKÖ BİTİŞ TARİHİ</w:t>
            </w:r>
          </w:p>
        </w:tc>
        <w:tc>
          <w:tcPr>
            <w:tcW w:w="5777" w:type="dxa"/>
            <w:tcBorders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PLANLAMA </w:t>
      </w:r>
    </w:p>
    <w:tbl>
      <w:tblPr>
        <w:tblStyle w:val="a0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2126"/>
        <w:gridCol w:w="2303"/>
        <w:gridCol w:w="2056"/>
      </w:tblGrid>
      <w:tr w:rsidR="00373CFE">
        <w:trPr>
          <w:trHeight w:val="221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373CFE" w:rsidRDefault="00F0721F" w:rsidP="00F072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süreçleri, tanı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mlı süreçler veya mekanizmalar: </w:t>
            </w:r>
            <w:r w:rsidRPr="000C31C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Faaliyetin neden, nasıl, ne zaman, ne kadar sürede ve kimler tarafından yapılması gerektiği kararlaştırılır.</w:t>
            </w: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Planlama Tarihi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Planlama Bitiş Tarihi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UYGULAMA </w:t>
      </w:r>
    </w:p>
    <w:tbl>
      <w:tblPr>
        <w:tblStyle w:val="a1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984"/>
        <w:gridCol w:w="2445"/>
        <w:gridCol w:w="2056"/>
      </w:tblGrid>
      <w:tr w:rsidR="00373CFE">
        <w:trPr>
          <w:trHeight w:val="115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C67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Yapılan faaliyet ve çalışmalar: </w:t>
            </w:r>
            <w:r w:rsidRPr="00BC67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aşamasında belirlenen amaçlar ve hedefler uygulama aşamasında hayata geçirilir.</w:t>
            </w:r>
          </w:p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Uygulama başlangıç tarihi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sz w:val="20"/>
          <w:szCs w:val="20"/>
        </w:rPr>
      </w:pPr>
      <w:r>
        <w:br w:type="page"/>
      </w: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KONTROL </w:t>
      </w:r>
    </w:p>
    <w:tbl>
      <w:tblPr>
        <w:tblStyle w:val="a2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2126"/>
        <w:gridCol w:w="2303"/>
        <w:gridCol w:w="2056"/>
      </w:tblGrid>
      <w:tr w:rsidR="00373CFE">
        <w:trPr>
          <w:trHeight w:val="837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Açıklama: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1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Çalı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şmaların sonuçlarının izlenmesi:</w:t>
            </w:r>
            <w:r w:rsidRPr="00051A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Planlama aşamasında hedefler doğrultusunda çizilen yol haritasının efektif sonuçlar verip vermediği bu aşamada ölçümlenir.</w:t>
            </w:r>
          </w:p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94338" w:rsidRDefault="00C9433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8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Kontrol Başlangıç Tarihi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Kontrol Bitiş Tarihi  </w:t>
            </w:r>
          </w:p>
        </w:tc>
        <w:tc>
          <w:tcPr>
            <w:tcW w:w="2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73CFE" w:rsidRDefault="00021613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ÖNLEM </w:t>
      </w:r>
    </w:p>
    <w:tbl>
      <w:tblPr>
        <w:tblStyle w:val="a3"/>
        <w:tblW w:w="9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9"/>
        <w:gridCol w:w="1843"/>
        <w:gridCol w:w="2835"/>
        <w:gridCol w:w="1949"/>
      </w:tblGrid>
      <w:tr w:rsidR="00373CFE">
        <w:trPr>
          <w:trHeight w:val="1498"/>
          <w:jc w:val="center"/>
        </w:trPr>
        <w:tc>
          <w:tcPr>
            <w:tcW w:w="92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Açıklama: </w:t>
            </w:r>
          </w:p>
          <w:p w:rsidR="00F0721F" w:rsidRDefault="00F0721F" w:rsidP="00F0721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İzleme sonucunda elde edilen dönütlerden yararlanılarak y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apılan iyileştirme çalışmaları: </w:t>
            </w:r>
            <w:r w:rsidRPr="00BF4D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Planlama aşamasından uygulamaya; uygulamadan kontrol etmeye kadar tüm aşamalardaki sapmalar kontrol edilir. Bir sonraki uygulamada benzer sapma ve hatalar olmaması için önlem alınır (Karar ve iyileştirmeler)</w:t>
            </w:r>
          </w:p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721F" w:rsidRDefault="00F072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Sorumlu Bilgileri 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İmza 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3CFE">
        <w:trPr>
          <w:jc w:val="center"/>
        </w:trPr>
        <w:tc>
          <w:tcPr>
            <w:tcW w:w="26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Önlem Başlangıç Tarihi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02161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Önlem İzleme Bitiş Tarihi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73CFE" w:rsidRDefault="00373C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09F1" w:rsidRDefault="00BC09F1">
      <w:pPr>
        <w:rPr>
          <w:rFonts w:ascii="Verdana" w:eastAsia="Verdana" w:hAnsi="Verdana" w:cs="Verdana"/>
          <w:b/>
          <w:color w:val="31849B"/>
          <w:sz w:val="18"/>
          <w:szCs w:val="18"/>
        </w:rPr>
      </w:pPr>
    </w:p>
    <w:p w:rsidR="00BE1CAC" w:rsidRDefault="001A4A7A">
      <w:pPr>
        <w:rPr>
          <w:rFonts w:ascii="Verdana" w:eastAsia="Verdana" w:hAnsi="Verdana" w:cs="Verdana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C4EDE6D" wp14:editId="08B7E314">
                <wp:simplePos x="0" y="0"/>
                <wp:positionH relativeFrom="margin">
                  <wp:posOffset>-137795</wp:posOffset>
                </wp:positionH>
                <wp:positionV relativeFrom="paragraph">
                  <wp:posOffset>360680</wp:posOffset>
                </wp:positionV>
                <wp:extent cx="5953125" cy="962025"/>
                <wp:effectExtent l="0" t="0" r="28575" b="28575"/>
                <wp:wrapSquare wrapText="bothSides" distT="45720" distB="45720" distL="114300" distR="114300"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1A4A7A" w:rsidRPr="00C94338" w:rsidRDefault="001A4A7A" w:rsidP="001A4A7A">
                            <w:pPr>
                              <w:spacing w:line="275" w:lineRule="auto"/>
                              <w:textDirection w:val="btL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9433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Belirtmek İstediğiniz Diğer Görüşleriniz: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EDE6D" id="Dikdörtgen 3" o:spid="_x0000_s1026" style="position:absolute;margin-left:-10.85pt;margin-top:28.4pt;width:468.75pt;height:7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1A4A7A" w:rsidRPr="00C94338" w:rsidRDefault="001A4A7A" w:rsidP="001A4A7A">
                      <w:pPr>
                        <w:spacing w:line="275" w:lineRule="auto"/>
                        <w:textDirection w:val="btL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94338"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</w:rPr>
                        <w:t>Belirtmek İstediğiniz Diğer Görüşleriniz: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BE1CAC" w:rsidRDefault="00BE1CAC" w:rsidP="00E77B30">
      <w:pPr>
        <w:jc w:val="both"/>
        <w:rPr>
          <w:rFonts w:ascii="Verdana" w:eastAsia="Verdana" w:hAnsi="Verdana" w:cs="Verdana"/>
          <w:b/>
        </w:rPr>
      </w:pPr>
    </w:p>
    <w:p w:rsidR="00C94338" w:rsidRPr="002B4437" w:rsidRDefault="00C94338" w:rsidP="00E77B30">
      <w:pPr>
        <w:jc w:val="both"/>
        <w:rPr>
          <w:rFonts w:ascii="Times New Roman" w:eastAsia="Verdana" w:hAnsi="Times New Roman" w:cs="Times New Roman"/>
          <w:b/>
          <w:color w:val="FF0000"/>
        </w:rPr>
      </w:pPr>
      <w:r w:rsidRPr="002B4437">
        <w:rPr>
          <w:rFonts w:ascii="Times New Roman" w:eastAsia="Verdana" w:hAnsi="Times New Roman" w:cs="Times New Roman"/>
          <w:b/>
          <w:color w:val="FF0000"/>
        </w:rPr>
        <w:t xml:space="preserve">* Kanıtlara ait form, fotoğraf, resmi yazı vb. belgelerinin forma ek olarak iletilmesi gerekmektedir. </w:t>
      </w:r>
    </w:p>
    <w:p w:rsidR="002B4437" w:rsidRPr="002B4437" w:rsidRDefault="002B4437">
      <w:pPr>
        <w:rPr>
          <w:rFonts w:ascii="Times New Roman" w:eastAsia="Verdana" w:hAnsi="Times New Roman" w:cs="Times New Roman"/>
          <w:b/>
          <w:color w:val="31849B"/>
        </w:rPr>
      </w:pPr>
    </w:p>
    <w:p w:rsidR="00BC09F1" w:rsidRPr="00E77B30" w:rsidRDefault="002B4437">
      <w:pPr>
        <w:rPr>
          <w:rFonts w:ascii="Times New Roman" w:eastAsia="Verdana" w:hAnsi="Times New Roman" w:cs="Times New Roman"/>
          <w:b/>
        </w:rPr>
      </w:pPr>
      <w:r w:rsidRPr="002B4437">
        <w:rPr>
          <w:rFonts w:ascii="Times New Roman" w:eastAsia="Times New Roman" w:hAnsi="Times New Roman" w:cs="Times New Roman"/>
          <w:b/>
          <w:color w:val="FF0000"/>
        </w:rPr>
        <w:t>NOT: Lütfen yapılan PUKÖ Kayıt Formu çalışmasının ait olduğu ölçütü işaretleyiniz.</w:t>
      </w:r>
      <w:bookmarkStart w:id="0" w:name="_GoBack"/>
      <w:bookmarkEnd w:id="0"/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556"/>
        <w:gridCol w:w="6421"/>
        <w:gridCol w:w="1693"/>
      </w:tblGrid>
      <w:tr w:rsidR="002B4EEB" w:rsidRPr="00DF3E40" w:rsidTr="00EF3BE5">
        <w:trPr>
          <w:trHeight w:val="300"/>
        </w:trPr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  <w:color w:val="4472C4"/>
                <w:sz w:val="24"/>
                <w:szCs w:val="24"/>
              </w:rPr>
            </w:pPr>
            <w:r w:rsidRPr="00DF3E40">
              <w:rPr>
                <w:rFonts w:eastAsia="Times New Roman"/>
                <w:b/>
                <w:bCs/>
                <w:color w:val="4472C4"/>
                <w:sz w:val="24"/>
                <w:szCs w:val="24"/>
              </w:rPr>
              <w:lastRenderedPageBreak/>
              <w:t>B. EĞİTİM ve ÖĞRETİM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EB" w:rsidRPr="00DF3E40" w:rsidRDefault="002B4EEB" w:rsidP="00BC09F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4472C4"/>
                <w:sz w:val="24"/>
                <w:szCs w:val="24"/>
              </w:rPr>
            </w:pPr>
          </w:p>
        </w:tc>
      </w:tr>
      <w:tr w:rsidR="002B4EEB" w:rsidRPr="00DF3E40" w:rsidTr="00EF3BE5">
        <w:trPr>
          <w:trHeight w:val="300"/>
        </w:trPr>
        <w:tc>
          <w:tcPr>
            <w:tcW w:w="736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 xml:space="preserve">B.1. Program Tasarımı, Değerlendirmesi ve Güncellenmesi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EEB" w:rsidRPr="00DF3E40" w:rsidRDefault="002B4EEB" w:rsidP="00BC09F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2B4EEB" w:rsidRPr="00DF3E40" w:rsidTr="00CF7527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B.1.1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Programların tasarımı ve onayı</w:t>
            </w:r>
          </w:p>
        </w:tc>
        <w:sdt>
          <w:sdtPr>
            <w:rPr>
              <w:rFonts w:eastAsia="Times New Roman"/>
            </w:rPr>
            <w:id w:val="7155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B.1.2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 xml:space="preserve">Programın ders dağılım dengesi </w:t>
            </w:r>
          </w:p>
        </w:tc>
        <w:sdt>
          <w:sdtPr>
            <w:rPr>
              <w:rFonts w:eastAsia="Times New Roman"/>
            </w:rPr>
            <w:id w:val="96223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B.1.3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Ders kazanımlarının program çıktılarıyla uyumu</w:t>
            </w:r>
          </w:p>
        </w:tc>
        <w:sdt>
          <w:sdtPr>
            <w:rPr>
              <w:rFonts w:eastAsia="Times New Roman"/>
            </w:rPr>
            <w:id w:val="-189221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B.1.4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Öğrenci iş yüküne dayalı ders tasarımı</w:t>
            </w:r>
          </w:p>
        </w:tc>
        <w:sdt>
          <w:sdtPr>
            <w:rPr>
              <w:rFonts w:eastAsia="Times New Roman"/>
            </w:rPr>
            <w:id w:val="-757219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B.1.5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Programların izlenmesi ve güncellenmesi</w:t>
            </w:r>
          </w:p>
        </w:tc>
        <w:sdt>
          <w:sdtPr>
            <w:rPr>
              <w:rFonts w:eastAsia="Times New Roman"/>
            </w:rPr>
            <w:id w:val="160375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B.1.6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Eğitim ve öğretim süreçlerinin yönetimi</w:t>
            </w:r>
          </w:p>
        </w:tc>
        <w:sdt>
          <w:sdtPr>
            <w:rPr>
              <w:rFonts w:eastAsia="Times New Roman"/>
            </w:rPr>
            <w:id w:val="2009709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2B4EEB">
        <w:trPr>
          <w:trHeight w:val="300"/>
        </w:trPr>
        <w:tc>
          <w:tcPr>
            <w:tcW w:w="7363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B.2. Programların Yürütülmesi (Öğrenci Merkezli Öğrenme, Öğretme ve Değerlendirme)</w:t>
            </w:r>
          </w:p>
        </w:tc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EEB" w:rsidRPr="00DF3E40" w:rsidRDefault="002B4EEB" w:rsidP="00BC09F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2B4EEB" w:rsidRPr="00DF3E40" w:rsidTr="00CF752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B.2.1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 xml:space="preserve">Öğretim yöntem ve teknikleri </w:t>
            </w:r>
          </w:p>
        </w:tc>
        <w:sdt>
          <w:sdtPr>
            <w:rPr>
              <w:rFonts w:eastAsia="Times New Roman"/>
            </w:rPr>
            <w:id w:val="1340277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B.2.2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Ölçme ve değerlendirme</w:t>
            </w:r>
          </w:p>
        </w:tc>
        <w:sdt>
          <w:sdtPr>
            <w:rPr>
              <w:rFonts w:eastAsia="Times New Roman"/>
            </w:rPr>
            <w:id w:val="1551575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B.2.3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Öğrenci kabulü, önceki öğrenmenin tanınması ve kredilendirilmesi</w:t>
            </w:r>
          </w:p>
        </w:tc>
        <w:sdt>
          <w:sdtPr>
            <w:rPr>
              <w:rFonts w:eastAsia="Times New Roman"/>
            </w:rPr>
            <w:id w:val="-209214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CF752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B.2.4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Yeterliliklerin sertifikalandırılması ve diploma</w:t>
            </w:r>
          </w:p>
        </w:tc>
        <w:sdt>
          <w:sdtPr>
            <w:rPr>
              <w:rFonts w:eastAsia="Times New Roman"/>
            </w:rPr>
            <w:id w:val="36858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2B4EEB">
        <w:trPr>
          <w:trHeight w:val="315"/>
        </w:trPr>
        <w:tc>
          <w:tcPr>
            <w:tcW w:w="7363" w:type="dxa"/>
            <w:gridSpan w:val="3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B.3. Öğrenme Kaynakları ve Akademik Destek Hizmetleri</w:t>
            </w:r>
          </w:p>
        </w:tc>
        <w:tc>
          <w:tcPr>
            <w:tcW w:w="169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EEB" w:rsidRPr="00DF3E40" w:rsidRDefault="002B4EEB" w:rsidP="00BC09F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2B4EEB" w:rsidRPr="00DF3E40" w:rsidTr="00CF752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B.3.1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Öğrenme ortam ve kaynakları</w:t>
            </w:r>
          </w:p>
        </w:tc>
        <w:sdt>
          <w:sdtPr>
            <w:rPr>
              <w:rFonts w:eastAsia="Times New Roman"/>
            </w:rPr>
            <w:id w:val="-909692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6" w:space="0" w:color="000000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763FB3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B4EEB" w:rsidRPr="00DF3E40" w:rsidRDefault="002B4EEB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B.3.2</w:t>
            </w:r>
          </w:p>
        </w:tc>
        <w:tc>
          <w:tcPr>
            <w:tcW w:w="642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Akademik destek hizmetleri</w:t>
            </w:r>
          </w:p>
        </w:tc>
        <w:sdt>
          <w:sdtPr>
            <w:rPr>
              <w:rFonts w:eastAsia="Times New Roman"/>
            </w:rPr>
            <w:id w:val="84868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3" w:type="dxa"/>
                <w:tcBorders>
                  <w:top w:val="single" w:sz="6" w:space="0" w:color="CCCCCC"/>
                  <w:left w:val="single" w:sz="6" w:space="0" w:color="CCCCCC"/>
                  <w:bottom w:val="single" w:sz="4" w:space="0" w:color="auto"/>
                  <w:right w:val="single" w:sz="6" w:space="0" w:color="000000"/>
                </w:tcBorders>
              </w:tcPr>
              <w:p w:rsidR="002B4EEB" w:rsidRPr="00DF3E40" w:rsidRDefault="00BC09F1" w:rsidP="00BC09F1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B4EEB" w:rsidRPr="00DF3E40" w:rsidTr="00763FB3">
        <w:trPr>
          <w:trHeight w:val="315"/>
        </w:trPr>
        <w:tc>
          <w:tcPr>
            <w:tcW w:w="7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B4EEB" w:rsidRPr="00DF3E40" w:rsidRDefault="002B4EEB" w:rsidP="00564827">
            <w:pPr>
              <w:spacing w:after="0" w:line="240" w:lineRule="auto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B.4. Öğretim Kadrosu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EB" w:rsidRPr="00DF3E40" w:rsidRDefault="002B4EEB" w:rsidP="00BC09F1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CF7527" w:rsidRPr="00DF3E40" w:rsidTr="00763FB3">
        <w:trPr>
          <w:trHeight w:val="9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7527" w:rsidRPr="00DF3E40" w:rsidRDefault="00CF7527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7527" w:rsidRPr="00DF3E40" w:rsidRDefault="00CF7527" w:rsidP="00564827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DF3E40">
              <w:rPr>
                <w:rFonts w:eastAsia="Times New Roman"/>
                <w:b/>
                <w:bCs/>
              </w:rPr>
              <w:t>B.4.3</w:t>
            </w:r>
          </w:p>
        </w:tc>
        <w:tc>
          <w:tcPr>
            <w:tcW w:w="642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F7527" w:rsidRPr="00DF3E40" w:rsidRDefault="00CF7527" w:rsidP="00CF7527">
            <w:pPr>
              <w:spacing w:after="0" w:line="240" w:lineRule="auto"/>
              <w:rPr>
                <w:rFonts w:eastAsia="Times New Roman"/>
              </w:rPr>
            </w:pPr>
            <w:r w:rsidRPr="00DF3E40">
              <w:rPr>
                <w:rFonts w:eastAsia="Times New Roman"/>
              </w:rPr>
              <w:t>Eğitim faaliyetlerine yönelik teşvik ve ödüllendirme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sdt>
            <w:sdtPr>
              <w:rPr>
                <w:rFonts w:eastAsia="Times New Roman"/>
              </w:rPr>
              <w:id w:val="848378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7527" w:rsidRPr="00DF3E40" w:rsidRDefault="00CF7527" w:rsidP="00CF7527">
                <w:pPr>
                  <w:spacing w:after="0" w:line="240" w:lineRule="auto"/>
                  <w:jc w:val="center"/>
                  <w:rPr>
                    <w:rFonts w:eastAsia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:rsidR="00CF7527" w:rsidRPr="00DF3E40" w:rsidRDefault="00CF7527" w:rsidP="00CF7527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</w:tr>
    </w:tbl>
    <w:p w:rsidR="002B4EEB" w:rsidRDefault="002B4EEB" w:rsidP="002B4EEB"/>
    <w:tbl>
      <w:tblPr>
        <w:tblStyle w:val="TabloKlavuzu"/>
        <w:tblpPr w:leftFromText="141" w:rightFromText="141" w:vertAnchor="text" w:horzAnchor="margin" w:tblpXSpec="right" w:tblpY="106"/>
        <w:tblW w:w="9067" w:type="dxa"/>
        <w:tblLook w:val="04A0" w:firstRow="1" w:lastRow="0" w:firstColumn="1" w:lastColumn="0" w:noHBand="0" w:noVBand="1"/>
      </w:tblPr>
      <w:tblGrid>
        <w:gridCol w:w="993"/>
        <w:gridCol w:w="6373"/>
        <w:gridCol w:w="1701"/>
      </w:tblGrid>
      <w:tr w:rsidR="00D60DD4" w:rsidTr="00EF3BE5">
        <w:trPr>
          <w:trHeight w:val="271"/>
        </w:trPr>
        <w:tc>
          <w:tcPr>
            <w:tcW w:w="9067" w:type="dxa"/>
            <w:gridSpan w:val="3"/>
          </w:tcPr>
          <w:p w:rsidR="00D60DD4" w:rsidRPr="00DF5999" w:rsidRDefault="00D60DD4" w:rsidP="00AD35F4">
            <w:pPr>
              <w:rPr>
                <w:rFonts w:eastAsia="Times New Roman"/>
                <w:b/>
                <w:bCs/>
                <w:color w:val="4472C4"/>
                <w:sz w:val="24"/>
                <w:szCs w:val="24"/>
              </w:rPr>
            </w:pPr>
            <w:r w:rsidRPr="00DF5999">
              <w:rPr>
                <w:rFonts w:eastAsia="Times New Roman"/>
                <w:b/>
                <w:bCs/>
                <w:color w:val="4472C4"/>
                <w:sz w:val="24"/>
                <w:szCs w:val="24"/>
              </w:rPr>
              <w:t>Gelişmeye Açık Yönler</w:t>
            </w:r>
          </w:p>
        </w:tc>
      </w:tr>
      <w:tr w:rsidR="00D60DD4" w:rsidTr="00DA31CA">
        <w:trPr>
          <w:trHeight w:val="558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8834E5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Programların tanımlı ve yazılı tasarım sürecinin olmaması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729847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952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</w:tcPr>
          <w:p w:rsidR="00D60DD4" w:rsidRPr="007F14D3" w:rsidRDefault="00D60DD4" w:rsidP="00AD35F4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 xml:space="preserve">Programların tasarım sürecinde iç ve dış paydaş katkısı (Alman </w:t>
            </w:r>
            <w:proofErr w:type="gramStart"/>
            <w:r w:rsidRPr="007F14D3">
              <w:rPr>
                <w:rFonts w:asciiTheme="minorHAnsi" w:eastAsia="Times New Roman" w:hAnsiTheme="minorHAnsi" w:cstheme="minorHAnsi"/>
              </w:rPr>
              <w:t>konsorsiyum</w:t>
            </w:r>
            <w:proofErr w:type="gramEnd"/>
            <w:r w:rsidRPr="007F14D3">
              <w:rPr>
                <w:rFonts w:asciiTheme="minorHAnsi" w:eastAsia="Times New Roman" w:hAnsiTheme="minorHAnsi" w:cstheme="minorHAnsi"/>
              </w:rPr>
              <w:t xml:space="preserve"> üniversiteleri, işverenler, mezunlar, meslek örgütleri vb.) </w:t>
            </w:r>
          </w:p>
          <w:p w:rsidR="00D60DD4" w:rsidRPr="007F14D3" w:rsidRDefault="00D60DD4" w:rsidP="00D60DD4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-Tasarlanan programlar hakkında paydaşların bilgilendirilmesi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80496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869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740B63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Tüm paydaşların programların sürekli izlenmesi ve güncellen</w:t>
            </w:r>
            <w:r w:rsidR="00847973" w:rsidRPr="007F14D3">
              <w:rPr>
                <w:rFonts w:asciiTheme="minorHAnsi" w:eastAsia="Times New Roman" w:hAnsiTheme="minorHAnsi" w:cstheme="minorHAnsi"/>
              </w:rPr>
              <w:t xml:space="preserve">mesine katkı sağlama </w:t>
            </w:r>
            <w:r w:rsidR="009E3C80" w:rsidRPr="007F14D3">
              <w:rPr>
                <w:rFonts w:asciiTheme="minorHAnsi" w:eastAsia="Times New Roman" w:hAnsiTheme="minorHAnsi" w:cstheme="minorHAnsi"/>
              </w:rPr>
              <w:t xml:space="preserve">durumu </w:t>
            </w:r>
          </w:p>
        </w:tc>
        <w:tc>
          <w:tcPr>
            <w:tcW w:w="1701" w:type="dxa"/>
            <w:vAlign w:val="center"/>
          </w:tcPr>
          <w:p w:rsidR="00D60DD4" w:rsidRPr="00BA5079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0486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Pr="00BA5079" w:rsidRDefault="00D60DD4" w:rsidP="00DA31CA">
            <w:pPr>
              <w:pStyle w:val="NormalWeb"/>
              <w:spacing w:before="0" w:beforeAutospacing="0" w:after="240" w:afterAutospacing="0"/>
              <w:jc w:val="center"/>
              <w:rPr>
                <w:rFonts w:eastAsiaTheme="minorHAnsi"/>
                <w:color w:val="FF0000"/>
                <w:shd w:val="clear" w:color="auto" w:fill="FFFFFF"/>
                <w:lang w:eastAsia="en-US"/>
              </w:rPr>
            </w:pPr>
          </w:p>
        </w:tc>
      </w:tr>
      <w:tr w:rsidR="00D60DD4" w:rsidTr="00DA31CA">
        <w:trPr>
          <w:trHeight w:val="1125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740B63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 xml:space="preserve">Program çıktılarına ulaşılıp ulaşılmadığının izlenmesine yönelik mekanizmaların oluşturulması 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464397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</w:p>
        </w:tc>
      </w:tr>
      <w:tr w:rsidR="00D60DD4" w:rsidTr="00DA31CA">
        <w:trPr>
          <w:trHeight w:val="1101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NormalWeb"/>
              <w:numPr>
                <w:ilvl w:val="0"/>
                <w:numId w:val="2"/>
              </w:numPr>
              <w:spacing w:before="0" w:beforeAutospacing="0" w:after="240" w:afterAutospacing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140CD2">
            <w:pPr>
              <w:pStyle w:val="NormalWeb"/>
              <w:spacing w:before="0" w:beforeAutospacing="0" w:after="24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F14D3">
              <w:rPr>
                <w:rFonts w:asciiTheme="minorHAnsi" w:hAnsiTheme="minorHAnsi" w:cstheme="minorHAnsi"/>
                <w:sz w:val="22"/>
                <w:szCs w:val="22"/>
              </w:rPr>
              <w:t>Program çıktılarına ulaşılamaması durumunda olası sebeplerin belirlenmesi ve bunların giderilmesine yönelik çalışmaların yapılması, çözüm yollarının tanımlanması </w:t>
            </w:r>
          </w:p>
        </w:tc>
        <w:tc>
          <w:tcPr>
            <w:tcW w:w="1701" w:type="dxa"/>
            <w:vAlign w:val="center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479182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1009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</w:tcPr>
          <w:p w:rsidR="00D60DD4" w:rsidRPr="007F14D3" w:rsidRDefault="00D60DD4" w:rsidP="00740B63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 xml:space="preserve">Öğrencilerin zihinsel, fiziksel ve </w:t>
            </w:r>
            <w:proofErr w:type="spellStart"/>
            <w:r w:rsidRPr="007F14D3">
              <w:rPr>
                <w:rFonts w:asciiTheme="minorHAnsi" w:eastAsia="Times New Roman" w:hAnsiTheme="minorHAnsi" w:cstheme="minorHAnsi"/>
              </w:rPr>
              <w:t>duyuşsal</w:t>
            </w:r>
            <w:proofErr w:type="spellEnd"/>
            <w:r w:rsidRPr="007F14D3">
              <w:rPr>
                <w:rFonts w:asciiTheme="minorHAnsi" w:eastAsia="Times New Roman" w:hAnsiTheme="minorHAnsi" w:cstheme="minorHAnsi"/>
              </w:rPr>
              <w:t xml:space="preserve"> olarak aktif olacağı öğrenci merkezli öğrenme konusunda farkındalığının sağlanması ve ilgililerin politika oluşturması 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285728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Pr="00E14FA9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D60DD4" w:rsidTr="00DA31CA">
        <w:trPr>
          <w:trHeight w:val="1350"/>
        </w:trPr>
        <w:tc>
          <w:tcPr>
            <w:tcW w:w="993" w:type="dxa"/>
            <w:vAlign w:val="center"/>
          </w:tcPr>
          <w:p w:rsidR="00D60DD4" w:rsidRPr="007F14D3" w:rsidRDefault="00D60DD4" w:rsidP="0084797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740B63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 xml:space="preserve">Öğretim elemanlarının öğrenci merkezli eğitim modeli veya aktif öğrenme konusundaki yetkinliklerinin geliştirilmesi ile farkındalığın sağlanması için başta eğiticilerin eğitimi olmak üzere farklı uygulamaları geliştirmesi 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D4" w:rsidRDefault="00D60DD4" w:rsidP="009117A7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5903466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1301"/>
        </w:trPr>
        <w:tc>
          <w:tcPr>
            <w:tcW w:w="993" w:type="dxa"/>
            <w:vAlign w:val="center"/>
          </w:tcPr>
          <w:p w:rsidR="00D60DD4" w:rsidRPr="007F14D3" w:rsidRDefault="00D60DD4" w:rsidP="008B616F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:rsidR="00D60DD4" w:rsidRPr="007F14D3" w:rsidRDefault="00D60DD4" w:rsidP="008B2E6E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Danışmanlık sisteminin etkililiği ve etkililiğini değerlendirme süreci ile değerlendirme sonuçlarına göre yapılacaklar için tanımlı mekanizmalar (Danışmanlık Yönergesi, Danışman-</w:t>
            </w:r>
            <w:r w:rsidR="00D136F0">
              <w:rPr>
                <w:rFonts w:asciiTheme="minorHAnsi" w:eastAsia="Times New Roman" w:hAnsiTheme="minorHAnsi" w:cstheme="minorHAnsi"/>
              </w:rPr>
              <w:t>Öğrenci görüşme tutanakları vb.)</w:t>
            </w:r>
            <w:r w:rsidR="004B42DA" w:rsidRPr="007F14D3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:rsidR="00D60DD4" w:rsidRPr="007F14D3" w:rsidRDefault="00D60DD4" w:rsidP="008B2E6E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2074767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896"/>
        </w:trPr>
        <w:tc>
          <w:tcPr>
            <w:tcW w:w="993" w:type="dxa"/>
            <w:vAlign w:val="center"/>
          </w:tcPr>
          <w:p w:rsidR="00D60DD4" w:rsidRPr="005F7332" w:rsidRDefault="008B616F" w:rsidP="008B616F">
            <w:pPr>
              <w:pStyle w:val="ListeParagraf"/>
              <w:ind w:left="360"/>
              <w:rPr>
                <w:rFonts w:asciiTheme="minorHAnsi" w:hAnsiTheme="minorHAnsi" w:cstheme="minorHAnsi"/>
                <w:b/>
              </w:rPr>
            </w:pPr>
            <w:r w:rsidRPr="005F7332">
              <w:rPr>
                <w:rFonts w:asciiTheme="minorHAnsi" w:hAnsiTheme="minorHAnsi" w:cstheme="minorHAnsi"/>
                <w:b/>
              </w:rPr>
              <w:t xml:space="preserve">İ. </w:t>
            </w:r>
          </w:p>
        </w:tc>
        <w:tc>
          <w:tcPr>
            <w:tcW w:w="6373" w:type="dxa"/>
          </w:tcPr>
          <w:p w:rsidR="00D60DD4" w:rsidRPr="007F14D3" w:rsidRDefault="00D60DD4" w:rsidP="009E4213">
            <w:pPr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 xml:space="preserve">Öğrencinin başarısını ölçme ve değerlendirmede tanımlı süreçler, bu süreçlerin ilan edilmesi ve uygulanmalarını güvence altına alacak mekanizmalar 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879595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DD4" w:rsidTr="00DA31CA">
        <w:trPr>
          <w:trHeight w:val="994"/>
        </w:trPr>
        <w:tc>
          <w:tcPr>
            <w:tcW w:w="993" w:type="dxa"/>
            <w:vAlign w:val="center"/>
          </w:tcPr>
          <w:p w:rsidR="00D60DD4" w:rsidRPr="005F7332" w:rsidRDefault="008B616F" w:rsidP="0084797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F7332">
              <w:rPr>
                <w:rFonts w:asciiTheme="minorHAnsi" w:hAnsiTheme="minorHAnsi" w:cstheme="minorHAnsi"/>
                <w:b/>
              </w:rPr>
              <w:t>J.</w:t>
            </w:r>
          </w:p>
        </w:tc>
        <w:tc>
          <w:tcPr>
            <w:tcW w:w="6373" w:type="dxa"/>
          </w:tcPr>
          <w:p w:rsidR="00D60DD4" w:rsidRPr="007F14D3" w:rsidRDefault="00D60DD4" w:rsidP="00AD35F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</w:p>
          <w:p w:rsidR="00D60DD4" w:rsidRPr="007F14D3" w:rsidRDefault="00D60DD4" w:rsidP="004B42DA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Öğrencinin başarısının ölçülmesi ve değerlendirilmesi amacıyla kurumd</w:t>
            </w:r>
            <w:r w:rsidR="004B42DA" w:rsidRPr="007F14D3">
              <w:rPr>
                <w:rFonts w:asciiTheme="minorHAnsi" w:eastAsia="Times New Roman" w:hAnsiTheme="minorHAnsi" w:cstheme="minorHAnsi"/>
              </w:rPr>
              <w:t>a bilgilendirme yapılmaması</w:t>
            </w:r>
          </w:p>
        </w:tc>
        <w:tc>
          <w:tcPr>
            <w:tcW w:w="1701" w:type="dxa"/>
            <w:vAlign w:val="center"/>
          </w:tcPr>
          <w:p w:rsidR="00D60DD4" w:rsidRPr="00A2597B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656958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Pr="00A2597B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D60DD4" w:rsidTr="00DA31CA">
        <w:trPr>
          <w:trHeight w:val="979"/>
        </w:trPr>
        <w:tc>
          <w:tcPr>
            <w:tcW w:w="993" w:type="dxa"/>
            <w:vAlign w:val="center"/>
          </w:tcPr>
          <w:p w:rsidR="00D60DD4" w:rsidRPr="005F7332" w:rsidRDefault="008B616F" w:rsidP="008B616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5F7332">
              <w:rPr>
                <w:rFonts w:asciiTheme="minorHAnsi" w:hAnsiTheme="minorHAnsi" w:cstheme="minorHAnsi"/>
                <w:b/>
              </w:rPr>
              <w:t>K.</w:t>
            </w:r>
          </w:p>
        </w:tc>
        <w:tc>
          <w:tcPr>
            <w:tcW w:w="6373" w:type="dxa"/>
          </w:tcPr>
          <w:p w:rsidR="00D60DD4" w:rsidRPr="007F14D3" w:rsidRDefault="00D60DD4" w:rsidP="009E4213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</w:rPr>
            </w:pPr>
            <w:r w:rsidRPr="007F14D3">
              <w:rPr>
                <w:rFonts w:asciiTheme="minorHAnsi" w:eastAsia="Times New Roman" w:hAnsiTheme="minorHAnsi" w:cstheme="minorHAnsi"/>
              </w:rPr>
              <w:t>Kurum içerisinde, kurumdaki eğiticinin eğitimi programının kurumun hedefleri doğrultusunda güncellenmesi konusundaki farkındalık ve faaliyetler</w:t>
            </w:r>
          </w:p>
        </w:tc>
        <w:tc>
          <w:tcPr>
            <w:tcW w:w="1701" w:type="dxa"/>
            <w:vAlign w:val="center"/>
          </w:tcPr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5374219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D60DD4" w:rsidRDefault="00D60DD4" w:rsidP="00DA31CA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sdtContent>
          </w:sdt>
          <w:p w:rsidR="00D60DD4" w:rsidRDefault="00D60DD4" w:rsidP="00D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CFE" w:rsidRDefault="00373CF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373CFE">
      <w:headerReference w:type="default" r:id="rId9"/>
      <w:pgSz w:w="11906" w:h="16838"/>
      <w:pgMar w:top="11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359" w:rsidRDefault="00883359">
      <w:pPr>
        <w:spacing w:after="0" w:line="240" w:lineRule="auto"/>
      </w:pPr>
      <w:r>
        <w:separator/>
      </w:r>
    </w:p>
  </w:endnote>
  <w:endnote w:type="continuationSeparator" w:id="0">
    <w:p w:rsidR="00883359" w:rsidRDefault="00883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359" w:rsidRDefault="00883359">
      <w:pPr>
        <w:spacing w:after="0" w:line="240" w:lineRule="auto"/>
      </w:pPr>
      <w:r>
        <w:separator/>
      </w:r>
    </w:p>
  </w:footnote>
  <w:footnote w:type="continuationSeparator" w:id="0">
    <w:p w:rsidR="00883359" w:rsidRDefault="00883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CFE" w:rsidRDefault="00C9433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noProof/>
        <w:sz w:val="20"/>
        <w:szCs w:val="20"/>
      </w:rPr>
      <w:drawing>
        <wp:inline distT="0" distB="0" distL="0" distR="0" wp14:anchorId="43326F78" wp14:editId="00EB2FEE">
          <wp:extent cx="2152069" cy="4919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069" cy="4919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4"/>
      <w:tblW w:w="7836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160"/>
      <w:gridCol w:w="7676"/>
    </w:tblGrid>
    <w:tr w:rsidR="00373CFE">
      <w:trPr>
        <w:trHeight w:val="1100"/>
        <w:jc w:val="center"/>
      </w:trPr>
      <w:tc>
        <w:tcPr>
          <w:tcW w:w="160" w:type="dxa"/>
          <w:shd w:val="clear" w:color="auto" w:fill="auto"/>
          <w:vAlign w:val="bottom"/>
        </w:tcPr>
        <w:p w:rsidR="00373CFE" w:rsidRDefault="00373CFE">
          <w:pPr>
            <w:jc w:val="center"/>
            <w:rPr>
              <w:rFonts w:ascii="Arial" w:eastAsia="Arial" w:hAnsi="Arial" w:cs="Arial"/>
            </w:rPr>
          </w:pPr>
        </w:p>
      </w:tc>
      <w:tc>
        <w:tcPr>
          <w:tcW w:w="7676" w:type="dxa"/>
          <w:shd w:val="clear" w:color="auto" w:fill="auto"/>
          <w:vAlign w:val="bottom"/>
        </w:tcPr>
        <w:p w:rsidR="00373CFE" w:rsidRPr="00C94338" w:rsidRDefault="00C94338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0"/>
            </w:rPr>
            <w:t>T</w:t>
          </w:r>
          <w:r w:rsidR="00021613" w:rsidRPr="00C94338">
            <w:rPr>
              <w:rFonts w:ascii="Times New Roman" w:eastAsia="Times New Roman" w:hAnsi="Times New Roman" w:cs="Times New Roman"/>
              <w:b/>
              <w:sz w:val="24"/>
              <w:szCs w:val="20"/>
            </w:rPr>
            <w:t>ürk-Alman Üniversitesi</w:t>
          </w:r>
          <w:r w:rsidR="00021613" w:rsidRPr="00C94338">
            <w:rPr>
              <w:rFonts w:ascii="Times New Roman" w:eastAsia="Times New Roman" w:hAnsi="Times New Roman" w:cs="Times New Roman"/>
              <w:b/>
              <w:sz w:val="24"/>
              <w:szCs w:val="20"/>
            </w:rPr>
            <w:br/>
            <w:t>Kalite Yönetim Birimi</w:t>
          </w:r>
        </w:p>
        <w:p w:rsidR="00373CFE" w:rsidRDefault="00021613">
          <w:pPr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PUKÖ KAYIT FORMU</w:t>
          </w:r>
        </w:p>
      </w:tc>
    </w:tr>
  </w:tbl>
  <w:p w:rsidR="00373CFE" w:rsidRDefault="00373C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75C"/>
    <w:multiLevelType w:val="hybridMultilevel"/>
    <w:tmpl w:val="4CA48CA2"/>
    <w:lvl w:ilvl="0" w:tplc="041F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3283E8C"/>
    <w:multiLevelType w:val="hybridMultilevel"/>
    <w:tmpl w:val="7850019E"/>
    <w:lvl w:ilvl="0" w:tplc="4F8057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FE"/>
    <w:rsid w:val="00021426"/>
    <w:rsid w:val="00021613"/>
    <w:rsid w:val="00061BBC"/>
    <w:rsid w:val="000F4436"/>
    <w:rsid w:val="001230A1"/>
    <w:rsid w:val="00140CD2"/>
    <w:rsid w:val="001A4A7A"/>
    <w:rsid w:val="00245A91"/>
    <w:rsid w:val="00251A4D"/>
    <w:rsid w:val="002B4437"/>
    <w:rsid w:val="002B4EEB"/>
    <w:rsid w:val="00373CFE"/>
    <w:rsid w:val="0039402F"/>
    <w:rsid w:val="004B42DA"/>
    <w:rsid w:val="004D0A13"/>
    <w:rsid w:val="004D23EB"/>
    <w:rsid w:val="005F7332"/>
    <w:rsid w:val="00661401"/>
    <w:rsid w:val="006E0121"/>
    <w:rsid w:val="00723856"/>
    <w:rsid w:val="00740B63"/>
    <w:rsid w:val="00763FB3"/>
    <w:rsid w:val="007F14D3"/>
    <w:rsid w:val="00843DDE"/>
    <w:rsid w:val="00847973"/>
    <w:rsid w:val="00883359"/>
    <w:rsid w:val="008834E5"/>
    <w:rsid w:val="008B2E6E"/>
    <w:rsid w:val="008B616F"/>
    <w:rsid w:val="00910375"/>
    <w:rsid w:val="009117A7"/>
    <w:rsid w:val="009E3C80"/>
    <w:rsid w:val="009E4213"/>
    <w:rsid w:val="00B533D5"/>
    <w:rsid w:val="00B572B8"/>
    <w:rsid w:val="00BC09F1"/>
    <w:rsid w:val="00BE1CAC"/>
    <w:rsid w:val="00C94338"/>
    <w:rsid w:val="00CA28F0"/>
    <w:rsid w:val="00CF7527"/>
    <w:rsid w:val="00D136F0"/>
    <w:rsid w:val="00D60DD4"/>
    <w:rsid w:val="00D9220A"/>
    <w:rsid w:val="00DA31CA"/>
    <w:rsid w:val="00DE45B4"/>
    <w:rsid w:val="00DF5999"/>
    <w:rsid w:val="00E77B30"/>
    <w:rsid w:val="00EF3BE5"/>
    <w:rsid w:val="00F0574F"/>
    <w:rsid w:val="00F0721F"/>
    <w:rsid w:val="00F7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5FA82"/>
  <w15:docId w15:val="{3F2A1679-2B5A-4B45-BB85-0EB7BC8E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5B"/>
  </w:style>
  <w:style w:type="paragraph" w:styleId="Balk1">
    <w:name w:val="heading 1"/>
    <w:basedOn w:val="Normal"/>
    <w:next w:val="Normal"/>
    <w:link w:val="Balk1Char"/>
    <w:uiPriority w:val="9"/>
    <w:qFormat/>
    <w:rsid w:val="00946C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CD3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0C5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0028"/>
  </w:style>
  <w:style w:type="paragraph" w:styleId="AltBilgi">
    <w:name w:val="footer"/>
    <w:basedOn w:val="Normal"/>
    <w:link w:val="AltBilgiChar"/>
    <w:uiPriority w:val="99"/>
    <w:unhideWhenUsed/>
    <w:rsid w:val="00DA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0028"/>
  </w:style>
  <w:style w:type="character" w:styleId="YerTutucuMetni">
    <w:name w:val="Placeholder Text"/>
    <w:basedOn w:val="VarsaylanParagrafYazTipi"/>
    <w:uiPriority w:val="99"/>
    <w:semiHidden/>
    <w:rsid w:val="00DA0028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46C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D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V4tF2vQMV4ztMUH8AIV33WlwyA==">AMUW2mVKh921vabH6h7SLnVM5sy+WZ/cKhzHRpnrb7nI6DT2Spi3BGcRAzi4N5yU8a9Nk6O0uXNtGKbcdosChvZu6HU3FJD7xVKPx82A9D+DM0Fi3jV5NqY=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3AA246-34E8-4F61-89B7-F534B25C1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tau</cp:lastModifiedBy>
  <cp:revision>43</cp:revision>
  <dcterms:created xsi:type="dcterms:W3CDTF">2022-08-31T12:13:00Z</dcterms:created>
  <dcterms:modified xsi:type="dcterms:W3CDTF">2022-09-01T10:45:00Z</dcterms:modified>
</cp:coreProperties>
</file>