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36" w:rsidRDefault="004F2DA8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07136" w:rsidRDefault="004F2DA8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p w:rsidR="00D07136" w:rsidRDefault="00D07136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rFonts w:ascii="Corbel" w:eastAsia="Corbel" w:hAnsi="Corbel" w:cs="Corbel"/>
          <w:b/>
          <w:color w:val="000000"/>
          <w:sz w:val="20"/>
          <w:szCs w:val="20"/>
        </w:rPr>
      </w:pPr>
    </w:p>
    <w:tbl>
      <w:tblPr>
        <w:tblStyle w:val="a3"/>
        <w:tblW w:w="10495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951"/>
        <w:gridCol w:w="991"/>
        <w:gridCol w:w="425"/>
        <w:gridCol w:w="1538"/>
        <w:gridCol w:w="306"/>
        <w:gridCol w:w="593"/>
        <w:gridCol w:w="594"/>
        <w:gridCol w:w="425"/>
        <w:gridCol w:w="166"/>
        <w:gridCol w:w="351"/>
        <w:gridCol w:w="1426"/>
      </w:tblGrid>
      <w:tr w:rsidR="00D07136">
        <w:trPr>
          <w:trHeight w:val="429"/>
        </w:trPr>
        <w:tc>
          <w:tcPr>
            <w:tcW w:w="10495" w:type="dxa"/>
            <w:gridSpan w:val="12"/>
            <w:tcBorders>
              <w:top w:val="nil"/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Ayrıntıları</w:t>
            </w:r>
          </w:p>
        </w:tc>
      </w:tr>
      <w:tr w:rsidR="00D07136">
        <w:trPr>
          <w:trHeight w:val="275"/>
        </w:trPr>
        <w:tc>
          <w:tcPr>
            <w:tcW w:w="6940" w:type="dxa"/>
            <w:gridSpan w:val="6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778" w:type="dxa"/>
            <w:gridSpan w:val="4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1777" w:type="dxa"/>
            <w:gridSpan w:val="2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Yarıyılı</w:t>
            </w:r>
          </w:p>
        </w:tc>
      </w:tr>
      <w:tr w:rsidR="00D07136">
        <w:trPr>
          <w:trHeight w:val="455"/>
        </w:trPr>
        <w:tc>
          <w:tcPr>
            <w:tcW w:w="6940" w:type="dxa"/>
            <w:gridSpan w:val="6"/>
            <w:tcBorders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INT 117</w:t>
            </w:r>
          </w:p>
        </w:tc>
        <w:tc>
          <w:tcPr>
            <w:tcW w:w="1778" w:type="dxa"/>
            <w:gridSpan w:val="4"/>
            <w:tcBorders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7" w:type="dxa"/>
            <w:gridSpan w:val="2"/>
            <w:tcBorders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Bahar Yarıyılı</w:t>
            </w:r>
          </w:p>
        </w:tc>
      </w:tr>
      <w:tr w:rsidR="00D07136">
        <w:trPr>
          <w:trHeight w:val="253"/>
        </w:trPr>
        <w:tc>
          <w:tcPr>
            <w:tcW w:w="6940" w:type="dxa"/>
            <w:gridSpan w:val="6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93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94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59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1777" w:type="dxa"/>
            <w:gridSpan w:val="2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</w:t>
            </w:r>
          </w:p>
        </w:tc>
      </w:tr>
      <w:tr w:rsidR="00D07136">
        <w:trPr>
          <w:trHeight w:val="533"/>
        </w:trPr>
        <w:tc>
          <w:tcPr>
            <w:tcW w:w="6940" w:type="dxa"/>
            <w:gridSpan w:val="6"/>
            <w:tcBorders>
              <w:top w:val="single" w:sz="8" w:space="0" w:color="4AACC5"/>
              <w:bottom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</w:rPr>
              <w:t>Nitel Araştırma Yöntemleri</w:t>
            </w:r>
          </w:p>
        </w:tc>
        <w:tc>
          <w:tcPr>
            <w:tcW w:w="593" w:type="dxa"/>
            <w:tcBorders>
              <w:top w:val="single" w:sz="8" w:space="0" w:color="4AACC5"/>
              <w:bottom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8" w:space="0" w:color="4AACC5"/>
              <w:bottom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07136">
        <w:trPr>
          <w:trHeight w:val="383"/>
        </w:trPr>
        <w:tc>
          <w:tcPr>
            <w:tcW w:w="2729" w:type="dxa"/>
            <w:tcBorders>
              <w:top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Dili</w:t>
            </w:r>
          </w:p>
        </w:tc>
        <w:tc>
          <w:tcPr>
            <w:tcW w:w="7766" w:type="dxa"/>
            <w:gridSpan w:val="11"/>
            <w:tcBorders>
              <w:top w:val="single" w:sz="24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</w:tr>
      <w:tr w:rsidR="00D07136">
        <w:trPr>
          <w:trHeight w:val="398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Düzeyi</w:t>
            </w:r>
          </w:p>
        </w:tc>
        <w:tc>
          <w:tcPr>
            <w:tcW w:w="951" w:type="dxa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1416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1493" w:type="dxa"/>
            <w:gridSpan w:val="3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2" w:type="dxa"/>
            <w:gridSpan w:val="3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426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97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Bölümü/Programı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 xml:space="preserve">Siyaset Bilimi </w:t>
            </w:r>
            <w:r>
              <w:rPr>
                <w:color w:val="000000"/>
              </w:rPr>
              <w:t>ve Uluslararası İlişkiler Anabilim Dalı</w:t>
            </w:r>
          </w:p>
        </w:tc>
      </w:tr>
      <w:tr w:rsidR="00D07136">
        <w:trPr>
          <w:trHeight w:val="395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Eğitim Türü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Yüz yüze</w:t>
            </w:r>
          </w:p>
        </w:tc>
      </w:tr>
      <w:tr w:rsidR="00D07136">
        <w:trPr>
          <w:trHeight w:val="397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Türü</w:t>
            </w:r>
          </w:p>
        </w:tc>
        <w:tc>
          <w:tcPr>
            <w:tcW w:w="1942" w:type="dxa"/>
            <w:gridSpan w:val="2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Zorunlu</w:t>
            </w:r>
          </w:p>
        </w:tc>
        <w:tc>
          <w:tcPr>
            <w:tcW w:w="1963" w:type="dxa"/>
            <w:gridSpan w:val="2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18" w:type="dxa"/>
            <w:gridSpan w:val="4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</w:t>
            </w:r>
          </w:p>
        </w:tc>
        <w:tc>
          <w:tcPr>
            <w:tcW w:w="1943" w:type="dxa"/>
            <w:gridSpan w:val="3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1926"/>
        </w:trPr>
        <w:tc>
          <w:tcPr>
            <w:tcW w:w="2729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Amacı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</w:rPr>
            </w:pPr>
            <w:r>
              <w:t>Bu dersin amacı, sosyal bilimlerde nitel araştırma yöntemlerine ilişkin temel kavramları, yaklaşımları ve uygulamaları tanıtarak öğrencilerin eleştirel ve analitik düşünme becerilerini geliştirmektir. Öğrencilere, nitel veri toplama, çözümleme ve yorumlama</w:t>
            </w:r>
            <w:r>
              <w:t xml:space="preserve"> süreçlerini etik ilkeler çerçevesinde uygulamalı olarak öğrenme fırsatı sunar. Böylece öğrencilerin kendi araştırmalarında nitel yöntemleri bağımsız biçimde kullanabilmeleri hedeflenmektedir.</w:t>
            </w:r>
          </w:p>
        </w:tc>
      </w:tr>
      <w:tr w:rsidR="00D07136">
        <w:trPr>
          <w:trHeight w:val="2055"/>
        </w:trPr>
        <w:tc>
          <w:tcPr>
            <w:tcW w:w="2729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spacing w:before="240" w:after="240" w:line="249" w:lineRule="auto"/>
            </w:pPr>
            <w:r>
              <w:t>Bu ders, sosyal bilimlerde nitel araştırma yöntemlerinin kuramsal temellerini ve uygulama biçimlerini içerir. Ders kapsamında araştırma tasarımı, veri toplama teknikleri (görüşme, gözlem, belge analizi), örnekleme stratejileri, veri analizi ve yorumlama sü</w:t>
            </w:r>
            <w:r>
              <w:t>reçleri ele alınır. Ayrıca, etik sorumluluklar, araştırmacının rolü ve araştırma sonuçlarının yazılı sunumu gibi konular da kapsamlı bir şekilde incelenir.</w:t>
            </w:r>
          </w:p>
        </w:tc>
      </w:tr>
      <w:tr w:rsidR="00D07136">
        <w:trPr>
          <w:trHeight w:val="397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Ön Koşulları</w:t>
            </w:r>
          </w:p>
        </w:tc>
        <w:tc>
          <w:tcPr>
            <w:tcW w:w="7766" w:type="dxa"/>
            <w:gridSpan w:val="11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95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Koordinatörü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>Dr. Öğr. Üyesi Ayhan Sarı</w:t>
            </w:r>
          </w:p>
        </w:tc>
      </w:tr>
      <w:tr w:rsidR="00D07136">
        <w:trPr>
          <w:trHeight w:val="397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 Verenler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>Dr. Öğr. Üyesi Ayhan Sarı</w:t>
            </w:r>
          </w:p>
        </w:tc>
      </w:tr>
      <w:tr w:rsidR="00D07136">
        <w:trPr>
          <w:trHeight w:val="398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Yardımcıları</w:t>
            </w:r>
          </w:p>
        </w:tc>
        <w:tc>
          <w:tcPr>
            <w:tcW w:w="7766" w:type="dxa"/>
            <w:gridSpan w:val="11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</w:p>
        </w:tc>
      </w:tr>
      <w:tr w:rsidR="00D07136">
        <w:trPr>
          <w:trHeight w:val="388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Staj Durumu</w:t>
            </w:r>
          </w:p>
        </w:tc>
        <w:tc>
          <w:tcPr>
            <w:tcW w:w="7766" w:type="dxa"/>
            <w:gridSpan w:val="11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412"/>
        </w:trPr>
        <w:tc>
          <w:tcPr>
            <w:tcW w:w="10495" w:type="dxa"/>
            <w:gridSpan w:val="12"/>
            <w:tcBorders>
              <w:top w:val="nil"/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 Kaynakları</w:t>
            </w:r>
          </w:p>
        </w:tc>
      </w:tr>
      <w:tr w:rsidR="00D07136">
        <w:trPr>
          <w:trHeight w:val="774"/>
        </w:trPr>
        <w:tc>
          <w:tcPr>
            <w:tcW w:w="2729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Notu</w:t>
            </w:r>
          </w:p>
        </w:tc>
        <w:tc>
          <w:tcPr>
            <w:tcW w:w="7766" w:type="dxa"/>
            <w:gridSpan w:val="11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86"/>
              <w:rPr>
                <w:color w:val="000000"/>
              </w:rPr>
            </w:pPr>
            <w:r>
              <w:rPr>
                <w:color w:val="000000"/>
              </w:rPr>
              <w:t>Öğrencilerin okuması gereken literatür listesi dönem başında öğrencilere</w:t>
            </w: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/>
              <w:rPr>
                <w:color w:val="000000"/>
              </w:rPr>
            </w:pPr>
            <w:r>
              <w:rPr>
                <w:color w:val="000000"/>
              </w:rPr>
              <w:t>verilecektir</w:t>
            </w:r>
          </w:p>
        </w:tc>
      </w:tr>
      <w:tr w:rsidR="00D07136">
        <w:trPr>
          <w:trHeight w:val="388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Diğer Kaynaklar</w:t>
            </w:r>
          </w:p>
        </w:tc>
        <w:tc>
          <w:tcPr>
            <w:tcW w:w="7766" w:type="dxa"/>
            <w:gridSpan w:val="11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6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412"/>
        </w:trPr>
        <w:tc>
          <w:tcPr>
            <w:tcW w:w="10495" w:type="dxa"/>
            <w:gridSpan w:val="12"/>
            <w:tcBorders>
              <w:top w:val="nil"/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Materyal Paylaşımı</w:t>
            </w:r>
          </w:p>
        </w:tc>
      </w:tr>
      <w:tr w:rsidR="00D07136">
        <w:trPr>
          <w:trHeight w:val="39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66" w:type="dxa"/>
            <w:gridSpan w:val="11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386"/>
              <w:rPr>
                <w:color w:val="000000"/>
                <w:sz w:val="20"/>
                <w:szCs w:val="20"/>
              </w:rPr>
            </w:pPr>
          </w:p>
        </w:tc>
      </w:tr>
    </w:tbl>
    <w:p w:rsidR="00D07136" w:rsidRDefault="00D07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D07136">
          <w:headerReference w:type="default" r:id="rId7"/>
          <w:pgSz w:w="11910" w:h="16840"/>
          <w:pgMar w:top="1500" w:right="566" w:bottom="280" w:left="566" w:header="239" w:footer="0" w:gutter="0"/>
          <w:pgNumType w:start="1"/>
          <w:cols w:space="708"/>
        </w:sectPr>
      </w:pPr>
    </w:p>
    <w:p w:rsidR="00D07136" w:rsidRDefault="004F2DA8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07136" w:rsidRDefault="004F2DA8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4"/>
        <w:tblW w:w="10492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2588"/>
        <w:gridCol w:w="2541"/>
        <w:gridCol w:w="2634"/>
      </w:tblGrid>
      <w:tr w:rsidR="00D07136">
        <w:trPr>
          <w:trHeight w:val="395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7763" w:type="dxa"/>
            <w:gridSpan w:val="3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9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Sınavlar</w:t>
            </w:r>
          </w:p>
        </w:tc>
        <w:tc>
          <w:tcPr>
            <w:tcW w:w="7763" w:type="dxa"/>
            <w:gridSpan w:val="3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412"/>
        </w:trPr>
        <w:tc>
          <w:tcPr>
            <w:tcW w:w="10492" w:type="dxa"/>
            <w:gridSpan w:val="4"/>
            <w:tcBorders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Yapısı</w:t>
            </w:r>
          </w:p>
        </w:tc>
      </w:tr>
      <w:tr w:rsidR="00D07136">
        <w:trPr>
          <w:trHeight w:val="332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Matematik ve Temel Bilimler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337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Mühendislik Bilimleri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Mühendislik Tasarımı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Sosyal Bilimler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%100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Eğitim Bilimleri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Fen Bilimleri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Sağlık Bilimleri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332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Alan Bilgisi</w:t>
            </w:r>
          </w:p>
        </w:tc>
        <w:tc>
          <w:tcPr>
            <w:tcW w:w="5129" w:type="dxa"/>
            <w:gridSpan w:val="2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07136">
        <w:trPr>
          <w:trHeight w:val="414"/>
        </w:trPr>
        <w:tc>
          <w:tcPr>
            <w:tcW w:w="10492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Değerlendirme Sistemi</w:t>
            </w:r>
          </w:p>
        </w:tc>
      </w:tr>
      <w:tr w:rsidR="00D07136">
        <w:trPr>
          <w:trHeight w:val="33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Katkı Oranı (%)</w:t>
            </w: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Kısa Sınav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Devam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Zorunlu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7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  <w:tcBorders>
              <w:top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 w:right="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D07136">
        <w:trPr>
          <w:trHeight w:val="479"/>
        </w:trPr>
        <w:tc>
          <w:tcPr>
            <w:tcW w:w="7858" w:type="dxa"/>
            <w:gridSpan w:val="3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116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 w:right="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07136">
        <w:trPr>
          <w:trHeight w:val="412"/>
        </w:trPr>
        <w:tc>
          <w:tcPr>
            <w:tcW w:w="10492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AKTS İş Yükü Dağılımı Tablosu</w:t>
            </w:r>
          </w:p>
        </w:tc>
      </w:tr>
      <w:tr w:rsidR="00D07136">
        <w:trPr>
          <w:trHeight w:val="333"/>
        </w:trPr>
        <w:tc>
          <w:tcPr>
            <w:tcW w:w="2729" w:type="dxa"/>
            <w:shd w:val="clear" w:color="auto" w:fill="B6DDE8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541" w:type="dxa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6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Süresi</w:t>
            </w:r>
          </w:p>
        </w:tc>
        <w:tc>
          <w:tcPr>
            <w:tcW w:w="2634" w:type="dxa"/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 (Saat)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Süresi</w:t>
            </w:r>
          </w:p>
        </w:tc>
        <w:tc>
          <w:tcPr>
            <w:tcW w:w="2588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 Dışı Ç. Süresi</w:t>
            </w:r>
          </w:p>
        </w:tc>
        <w:tc>
          <w:tcPr>
            <w:tcW w:w="2588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1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2588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Sunum/Seminer Hazırlama</w:t>
            </w:r>
          </w:p>
        </w:tc>
        <w:tc>
          <w:tcPr>
            <w:tcW w:w="2588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Ara Sınavlar</w:t>
            </w:r>
          </w:p>
        </w:tc>
        <w:tc>
          <w:tcPr>
            <w:tcW w:w="2588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7136">
        <w:trPr>
          <w:trHeight w:val="337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2588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</w:tc>
        <w:tc>
          <w:tcPr>
            <w:tcW w:w="2588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2588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07136">
        <w:trPr>
          <w:trHeight w:val="340"/>
        </w:trPr>
        <w:tc>
          <w:tcPr>
            <w:tcW w:w="2729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2588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5" w:righ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7136">
        <w:trPr>
          <w:trHeight w:val="488"/>
        </w:trPr>
        <w:tc>
          <w:tcPr>
            <w:tcW w:w="7858" w:type="dxa"/>
            <w:gridSpan w:val="3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right="44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</w:t>
            </w:r>
          </w:p>
        </w:tc>
        <w:tc>
          <w:tcPr>
            <w:tcW w:w="2634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71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D07136">
        <w:trPr>
          <w:trHeight w:val="733"/>
        </w:trPr>
        <w:tc>
          <w:tcPr>
            <w:tcW w:w="7858" w:type="dxa"/>
            <w:gridSpan w:val="3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5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AKTS Kredisi </w:t>
            </w:r>
            <w:r>
              <w:rPr>
                <w:color w:val="000000"/>
                <w:sz w:val="20"/>
                <w:szCs w:val="20"/>
              </w:rPr>
              <w:t>(Toplam İş Yükü /</w:t>
            </w:r>
            <w:r w:rsidR="00DE17D9">
              <w:rPr>
                <w:color w:val="000000"/>
                <w:sz w:val="20"/>
                <w:szCs w:val="20"/>
              </w:rPr>
              <w:t xml:space="preserve">28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Saat)</w:t>
            </w:r>
          </w:p>
        </w:tc>
        <w:tc>
          <w:tcPr>
            <w:tcW w:w="2634" w:type="dxa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D07136" w:rsidRDefault="00D07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  <w:sectPr w:rsidR="00D07136">
          <w:pgSz w:w="11910" w:h="16840"/>
          <w:pgMar w:top="1500" w:right="566" w:bottom="280" w:left="566" w:header="239" w:footer="0" w:gutter="0"/>
          <w:cols w:space="708"/>
        </w:sectPr>
      </w:pPr>
    </w:p>
    <w:p w:rsidR="00D07136" w:rsidRDefault="004F2DA8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07136" w:rsidRDefault="004F2DA8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5"/>
        <w:tblW w:w="10492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77"/>
        <w:gridCol w:w="1278"/>
        <w:gridCol w:w="1277"/>
        <w:gridCol w:w="1553"/>
        <w:gridCol w:w="998"/>
        <w:gridCol w:w="1277"/>
        <w:gridCol w:w="1276"/>
      </w:tblGrid>
      <w:tr w:rsidR="00D07136">
        <w:trPr>
          <w:trHeight w:val="417"/>
        </w:trPr>
        <w:tc>
          <w:tcPr>
            <w:tcW w:w="10492" w:type="dxa"/>
            <w:gridSpan w:val="8"/>
            <w:tcBorders>
              <w:top w:val="nil"/>
              <w:bottom w:val="nil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Öğrenim Çıktıları</w:t>
            </w:r>
          </w:p>
        </w:tc>
      </w:tr>
      <w:tr w:rsidR="00D07136">
        <w:trPr>
          <w:trHeight w:val="390"/>
        </w:trPr>
        <w:tc>
          <w:tcPr>
            <w:tcW w:w="1556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7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9"/>
              <w:rPr>
                <w:color w:val="000000"/>
              </w:rPr>
            </w:pPr>
            <w:r>
              <w:t>Nitel araştırma yaklaşımlarının kuramsal temellerini açıklar ve farklı yöntemlerin araştırma sorularına uygunluğunu değerlendirir.</w:t>
            </w:r>
          </w:p>
        </w:tc>
      </w:tr>
      <w:tr w:rsidR="00D07136">
        <w:trPr>
          <w:trHeight w:val="397"/>
        </w:trPr>
        <w:tc>
          <w:tcPr>
            <w:tcW w:w="1556" w:type="dxa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7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9"/>
              <w:rPr>
                <w:color w:val="000000"/>
              </w:rPr>
            </w:pPr>
            <w:r>
              <w:t>Görüşme, gözlem ve belge analizi gibi nitel veri toplama tekniklerini araştırma bağlamına uygun şekilde planlar ve uygular.</w:t>
            </w:r>
          </w:p>
        </w:tc>
      </w:tr>
      <w:tr w:rsidR="00D07136">
        <w:trPr>
          <w:trHeight w:val="536"/>
        </w:trPr>
        <w:tc>
          <w:tcPr>
            <w:tcW w:w="1556" w:type="dxa"/>
            <w:tcBorders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7"/>
            <w:tcBorders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9"/>
              <w:rPr>
                <w:color w:val="000000"/>
              </w:rPr>
            </w:pPr>
            <w:r>
              <w:t>Toplanan nitel verileri sistematik biçimde analiz eder, yorumlar ve etik ilkelere uygun olarak raporlaştırır.</w:t>
            </w:r>
          </w:p>
        </w:tc>
      </w:tr>
      <w:tr w:rsidR="00D07136">
        <w:trPr>
          <w:trHeight w:val="416"/>
        </w:trPr>
        <w:tc>
          <w:tcPr>
            <w:tcW w:w="10492" w:type="dxa"/>
            <w:gridSpan w:val="8"/>
            <w:tcBorders>
              <w:top w:val="single" w:sz="8" w:space="0" w:color="4AACC5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Konuları</w:t>
            </w:r>
          </w:p>
        </w:tc>
      </w:tr>
      <w:tr w:rsidR="00D07136">
        <w:trPr>
          <w:trHeight w:val="388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Derse Giriş: Nitel ve Nicel Yöntemler Arasındaki Temel Farklar</w:t>
            </w:r>
          </w:p>
        </w:tc>
      </w:tr>
      <w:tr w:rsidR="00D0713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Nitel Araştırma Yaklaşımları: Temel Kuramsal Çerçeve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Sorusu Geliştirme ve Kavramsal Çerçeve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Tasarımı: Örnekleme Stratejileri ve Alan Seçimi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Veri Toplama Yöntemleri I: Derinlemesine Görüşme</w:t>
            </w:r>
          </w:p>
        </w:tc>
      </w:tr>
      <w:tr w:rsidR="00D0713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Veri Toplama Yöntemleri II: Odak Grup ve Katılımcı Gözlem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Nitel Verilerin Etik Toplanması ve Araştırmacının Rolü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Ara Sınav 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Nitel Verilerin Kodlanması ve Tematik Analiz</w:t>
            </w:r>
          </w:p>
        </w:tc>
      </w:tr>
      <w:tr w:rsidR="00D0713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Analizi ve Anlatı Analizi Yöntemleri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NVivo ve Diğer Nitel Veri Analiz Programlarının Tanıtımı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Geçerlik, Güvenirlik ve Yorumlayıcılığın Sınırları</w:t>
            </w:r>
          </w:p>
        </w:tc>
      </w:tr>
      <w:tr w:rsidR="00D07136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Bulguların Sunumu: Akademik Yazım ve Etik Sorunlar</w:t>
            </w:r>
          </w:p>
        </w:tc>
      </w:tr>
      <w:tr w:rsidR="00D07136">
        <w:trPr>
          <w:trHeight w:val="395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07136" w:rsidRDefault="004F2DA8">
            <w:pPr>
              <w:spacing w:before="6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Uygulamalı Çalışma: Bir Nitel Araştırma Projesinin Tartışılması</w:t>
            </w:r>
          </w:p>
        </w:tc>
      </w:tr>
      <w:tr w:rsidR="00D07136">
        <w:trPr>
          <w:trHeight w:val="388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nil"/>
            </w:tcBorders>
          </w:tcPr>
          <w:p w:rsidR="00D07136" w:rsidRDefault="004F2DA8">
            <w:pPr>
              <w:spacing w:before="62"/>
              <w:ind w:lef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Genel Değerlendirme ve Öğrenci Sunumları</w:t>
            </w:r>
          </w:p>
        </w:tc>
      </w:tr>
      <w:tr w:rsidR="00D07136">
        <w:trPr>
          <w:trHeight w:val="388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nil"/>
            </w:tcBorders>
          </w:tcPr>
          <w:p w:rsidR="00D07136" w:rsidRDefault="004F2DA8">
            <w:pPr>
              <w:spacing w:before="62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</w:tr>
      <w:tr w:rsidR="00D07136">
        <w:trPr>
          <w:trHeight w:val="416"/>
        </w:trPr>
        <w:tc>
          <w:tcPr>
            <w:tcW w:w="10492" w:type="dxa"/>
            <w:gridSpan w:val="8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  <w:shd w:val="clear" w:color="auto" w:fill="4AACC5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Program Çıktılarına Katkısı (1-5)</w:t>
            </w:r>
          </w:p>
        </w:tc>
      </w:tr>
      <w:tr w:rsidR="00D07136">
        <w:trPr>
          <w:trHeight w:val="272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D0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P4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7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P5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P6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9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P7</w:t>
            </w:r>
          </w:p>
        </w:tc>
      </w:tr>
      <w:tr w:rsidR="00D07136">
        <w:trPr>
          <w:trHeight w:val="282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14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right="5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right="5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7136">
        <w:trPr>
          <w:trHeight w:val="28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17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right="5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right="5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 w:line="242" w:lineRule="auto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7136">
        <w:trPr>
          <w:trHeight w:val="282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14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/>
              <w:ind w:left="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/>
              <w:ind w:right="5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/>
              <w:ind w:right="5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</w:tcBorders>
          </w:tcPr>
          <w:p w:rsidR="00D07136" w:rsidRDefault="004F2DA8">
            <w:pPr>
              <w:spacing w:before="20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D07136" w:rsidRDefault="00D071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07136">
          <w:pgSz w:w="11910" w:h="16840"/>
          <w:pgMar w:top="1500" w:right="566" w:bottom="280" w:left="566" w:header="239" w:footer="0" w:gutter="0"/>
          <w:cols w:space="708"/>
        </w:sectPr>
      </w:pPr>
    </w:p>
    <w:p w:rsidR="00D07136" w:rsidRDefault="004F2DA8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1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07136" w:rsidRDefault="004F2DA8">
      <w:pPr>
        <w:ind w:lef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6"/>
        <w:tblW w:w="10492" w:type="dxa"/>
        <w:tblInd w:w="15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7659"/>
      </w:tblGrid>
      <w:tr w:rsidR="00D07136">
        <w:trPr>
          <w:trHeight w:val="282"/>
        </w:trPr>
        <w:tc>
          <w:tcPr>
            <w:tcW w:w="10492" w:type="dxa"/>
            <w:gridSpan w:val="2"/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Katkı Oranı: </w:t>
            </w:r>
            <w:r>
              <w:rPr>
                <w:color w:val="000000"/>
                <w:sz w:val="20"/>
                <w:szCs w:val="20"/>
              </w:rPr>
              <w:t>1: Çok Düşük 2: Düşük 3: Orta 4: Yüksek 5: Çok Yüksek</w:t>
            </w:r>
          </w:p>
        </w:tc>
      </w:tr>
      <w:tr w:rsidR="00D07136">
        <w:trPr>
          <w:trHeight w:val="397"/>
        </w:trPr>
        <w:tc>
          <w:tcPr>
            <w:tcW w:w="10492" w:type="dxa"/>
            <w:gridSpan w:val="2"/>
            <w:tcBorders>
              <w:left w:val="single" w:sz="6" w:space="0" w:color="4AACC5"/>
              <w:right w:val="single" w:sz="6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https://obs.tau.edu.tr/oibs/bologna/progLearnOutcomes.aspx?lang=tr&amp;curSunit=200</w:t>
            </w:r>
          </w:p>
        </w:tc>
      </w:tr>
      <w:tr w:rsidR="00D07136">
        <w:trPr>
          <w:trHeight w:val="397"/>
        </w:trPr>
        <w:tc>
          <w:tcPr>
            <w:tcW w:w="2833" w:type="dxa"/>
            <w:tcBorders>
              <w:right w:val="single" w:sz="6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Hazırlayan:</w:t>
            </w:r>
          </w:p>
        </w:tc>
        <w:tc>
          <w:tcPr>
            <w:tcW w:w="7659" w:type="dxa"/>
            <w:tcBorders>
              <w:left w:val="single" w:sz="6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Arş. Gör</w:t>
            </w:r>
            <w:r>
              <w:rPr>
                <w:sz w:val="20"/>
                <w:szCs w:val="20"/>
              </w:rPr>
              <w:t>. Zehra Alkan</w:t>
            </w:r>
          </w:p>
        </w:tc>
      </w:tr>
      <w:tr w:rsidR="00D07136">
        <w:trPr>
          <w:trHeight w:val="397"/>
        </w:trPr>
        <w:tc>
          <w:tcPr>
            <w:tcW w:w="2833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Güncelleme Tarihi:</w:t>
            </w:r>
          </w:p>
        </w:tc>
        <w:tc>
          <w:tcPr>
            <w:tcW w:w="7659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D07136" w:rsidRDefault="004F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</w:tr>
    </w:tbl>
    <w:p w:rsidR="00D07136" w:rsidRDefault="00D071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sectPr w:rsidR="00D07136">
      <w:pgSz w:w="11910" w:h="16840"/>
      <w:pgMar w:top="1500" w:right="566" w:bottom="280" w:left="566" w:header="2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A8" w:rsidRDefault="004F2DA8">
      <w:r>
        <w:separator/>
      </w:r>
    </w:p>
  </w:endnote>
  <w:endnote w:type="continuationSeparator" w:id="0">
    <w:p w:rsidR="004F2DA8" w:rsidRDefault="004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A8" w:rsidRDefault="004F2DA8">
      <w:r>
        <w:separator/>
      </w:r>
    </w:p>
  </w:footnote>
  <w:footnote w:type="continuationSeparator" w:id="0">
    <w:p w:rsidR="004F2DA8" w:rsidRDefault="004F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4F2D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noProof/>
        <w:color w:val="000000"/>
        <w:sz w:val="20"/>
        <w:szCs w:val="20"/>
        <w:lang w:eastAsia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442915</wp:posOffset>
          </wp:positionH>
          <wp:positionV relativeFrom="page">
            <wp:posOffset>151823</wp:posOffset>
          </wp:positionV>
          <wp:extent cx="2907941" cy="64518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7941" cy="645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noProof/>
        <w:color w:val="000000"/>
        <w:sz w:val="20"/>
        <w:szCs w:val="20"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4611624</wp:posOffset>
              </wp:positionH>
              <wp:positionV relativeFrom="page">
                <wp:posOffset>315469</wp:posOffset>
              </wp:positionV>
              <wp:extent cx="2523490" cy="335915"/>
              <wp:effectExtent l="0" t="0" r="0" b="0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780" y="3621568"/>
                        <a:ext cx="2504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136" w:rsidRDefault="004F2DA8">
                          <w:pPr>
                            <w:spacing w:line="210" w:lineRule="auto"/>
                            <w:ind w:left="20" w:right="17" w:firstLine="1055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000000"/>
                            </w:rPr>
                            <w:t xml:space="preserve">SOSYAL BİLİMLER ENSTİTÜSÜ </w:t>
                          </w:r>
                          <w:r>
                            <w:rPr>
                              <w:rFonts w:ascii="Corbel" w:eastAsia="Corbel" w:hAnsi="Corbel" w:cs="Corbel"/>
                              <w:color w:val="169AA3"/>
                            </w:rPr>
                            <w:t>INSTİTUT FÜR SOZIALWISSENSCHAFTEN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4611624</wp:posOffset>
              </wp:positionH>
              <wp:positionV relativeFrom="page">
                <wp:posOffset>315469</wp:posOffset>
              </wp:positionV>
              <wp:extent cx="2523490" cy="33591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349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6"/>
    <w:rsid w:val="004F2DA8"/>
    <w:rsid w:val="00D07136"/>
    <w:rsid w:val="00D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8F97"/>
  <w15:docId w15:val="{D1B09670-480A-4CFE-8389-60A79C09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2" w:right="1"/>
      <w:jc w:val="center"/>
    </w:pPr>
    <w:rPr>
      <w:rFonts w:ascii="Corbel" w:eastAsia="Corbel" w:hAnsi="Corbel" w:cs="Corbe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AvAkT/kmwAcyDaFiFBECuP1kQ==">CgMxLjA4AHIhMWNaVWR1Xy14Zy1oRURTUzZoT2JYVVl2dHJvMXJWMmhO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</cp:lastModifiedBy>
  <cp:revision>2</cp:revision>
  <dcterms:created xsi:type="dcterms:W3CDTF">2025-04-29T11:14:00Z</dcterms:created>
  <dcterms:modified xsi:type="dcterms:W3CDTF">2025-06-02T07:03:00Z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Microsoft 365 için</vt:lpwstr>
  </property>
</Properties>
</file>