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002">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8.999999999998"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1294"/>
        <w:gridCol w:w="643"/>
        <w:gridCol w:w="641"/>
        <w:gridCol w:w="1292"/>
        <w:gridCol w:w="344"/>
        <w:gridCol w:w="594"/>
        <w:gridCol w:w="356"/>
        <w:gridCol w:w="234"/>
        <w:gridCol w:w="416"/>
        <w:gridCol w:w="174"/>
        <w:gridCol w:w="476"/>
        <w:gridCol w:w="1299"/>
        <w:tblGridChange w:id="0">
          <w:tblGrid>
            <w:gridCol w:w="2736"/>
            <w:gridCol w:w="1294"/>
            <w:gridCol w:w="643"/>
            <w:gridCol w:w="641"/>
            <w:gridCol w:w="1292"/>
            <w:gridCol w:w="344"/>
            <w:gridCol w:w="594"/>
            <w:gridCol w:w="356"/>
            <w:gridCol w:w="234"/>
            <w:gridCol w:w="416"/>
            <w:gridCol w:w="174"/>
            <w:gridCol w:w="476"/>
            <w:gridCol w:w="129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Details zum Modul</w:t>
            </w:r>
          </w:p>
        </w:tc>
      </w:tr>
      <w:tr>
        <w:trPr>
          <w:cantSplit w:val="0"/>
          <w:trHeight w:val="275" w:hRule="atLeast"/>
          <w:tblHeader w:val="0"/>
        </w:trPr>
        <w:tc>
          <w:tcPr>
            <w:gridSpan w:val="6"/>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Studienjahr</w:t>
            </w:r>
          </w:p>
        </w:tc>
        <w:tc>
          <w:tcPr>
            <w:gridSpan w:val="2"/>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Studiensemester</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18</w:t>
            </w:r>
            <w:r w:rsidDel="00000000" w:rsidR="00000000" w:rsidRPr="00000000">
              <w:rPr>
                <w:rtl w:val="0"/>
              </w:rPr>
            </w:r>
          </w:p>
        </w:tc>
        <w:tc>
          <w:tcPr>
            <w:gridSpan w:val="5"/>
            <w:tcBorders>
              <w:bottom w:color="4aacc5" w:space="0" w:sz="8" w:val="single"/>
            </w:tcBorders>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Winter/Sommer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Bezeichnung</w:t>
            </w:r>
          </w:p>
        </w:tc>
        <w:tc>
          <w:tcPr>
            <w:tcBorders>
              <w:top w:color="4aacc5" w:space="0" w:sz="8" w:val="single"/>
              <w:bottom w:color="4aacc5" w:space="0" w:sz="8"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VL</w:t>
            </w:r>
          </w:p>
        </w:tc>
        <w:tc>
          <w:tcPr>
            <w:gridSpan w:val="2"/>
            <w:tcBorders>
              <w:top w:color="4aacc5" w:space="0" w:sz="8" w:val="single"/>
              <w:bottom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UE</w:t>
            </w:r>
          </w:p>
        </w:tc>
        <w:tc>
          <w:tcPr>
            <w:gridSpan w:val="2"/>
            <w:tcBorders>
              <w:top w:color="4aacc5" w:space="0" w:sz="8" w:val="single"/>
              <w:bottom w:color="4aacc5" w:space="0" w:sz="8"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LU</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48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Politische Soziologie</w:t>
            </w:r>
            <w:r w:rsidDel="00000000" w:rsidR="00000000" w:rsidRPr="00000000">
              <w:rPr>
                <w:rtl w:val="0"/>
              </w:rPr>
            </w:r>
          </w:p>
        </w:tc>
        <w:tc>
          <w:tcPr>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24"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6" w:hRule="atLeast"/>
          <w:tblHeader w:val="0"/>
        </w:trPr>
        <w:tc>
          <w:tcPr>
            <w:tcBorders>
              <w:top w:color="4aacc5" w:space="0" w:sz="24" w:val="single"/>
              <w:bottom w:color="4aacc5" w:space="0" w:sz="8"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Sprache</w:t>
            </w:r>
          </w:p>
        </w:tc>
        <w:tc>
          <w:tcPr>
            <w:gridSpan w:val="12"/>
            <w:tcBorders>
              <w:top w:color="4aacc5" w:space="0" w:sz="24" w:val="single"/>
              <w:bottom w:color="4aacc5" w:space="0" w:sz="8" w:val="single"/>
            </w:tcBorders>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Studium</w:t>
            </w:r>
          </w:p>
        </w:tc>
        <w:tc>
          <w:tcPr>
            <w:tcBorders>
              <w:top w:color="4aacc5" w:space="0" w:sz="8" w:val="single"/>
              <w:bottom w:color="4aacc5" w:space="0" w:sz="8" w:val="single"/>
            </w:tcBorders>
            <w:shd w:fill="b6dde8"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8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Bachelor</w:t>
            </w:r>
          </w:p>
        </w:tc>
        <w:tc>
          <w:tcPr>
            <w:gridSpan w:val="2"/>
            <w:tcBorders>
              <w:top w:color="4aacc5" w:space="0" w:sz="8" w:val="single"/>
              <w:bottom w:color="4aacc5" w:space="0" w:sz="8" w:val="single"/>
            </w:tcBorders>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Master</w:t>
            </w:r>
          </w:p>
        </w:tc>
        <w:tc>
          <w:tcPr>
            <w:gridSpan w:val="3"/>
            <w:tcBorders>
              <w:top w:color="4aacc5" w:space="0" w:sz="8" w:val="single"/>
              <w:bottom w:color="4aacc5" w:space="0" w:sz="8"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tcBorders>
              <w:top w:color="4aacc5" w:space="0" w:sz="8" w:val="single"/>
              <w:bottom w:color="4aacc5" w:space="0" w:sz="8" w:val="single"/>
            </w:tcBorders>
            <w:shd w:fill="b6dde8" w:val="cle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5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top w:color="4aacc5" w:space="0" w:sz="8"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Studiengang</w:t>
            </w:r>
          </w:p>
        </w:tc>
        <w:tc>
          <w:tcPr>
            <w:gridSpan w:val="12"/>
            <w:tcBorders>
              <w:top w:color="4aacc5" w:space="0" w:sz="8" w:val="single"/>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Masterstudiengang für </w:t>
            </w:r>
            <w:r w:rsidDel="00000000" w:rsidR="00000000" w:rsidRPr="00000000">
              <w:rPr>
                <w:sz w:val="20"/>
                <w:szCs w:val="20"/>
                <w:rtl w:val="0"/>
              </w:rPr>
              <w:t xml:space="preserve">Politikwissenschaft und Internationale Beziehungen</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Lehr- und Lernformen</w:t>
            </w:r>
          </w:p>
        </w:tc>
        <w:tc>
          <w:tcPr>
            <w:gridSpan w:val="12"/>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Formale Bildung</w:t>
            </w:r>
          </w:p>
        </w:tc>
      </w:tr>
      <w:tr>
        <w:trPr>
          <w:cantSplit w:val="0"/>
          <w:trHeight w:val="397" w:hRule="atLeast"/>
          <w:tblHeader w:val="0"/>
        </w:trPr>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Modultyp</w:t>
            </w:r>
          </w:p>
        </w:tc>
        <w:tc>
          <w:tcPr>
            <w:gridSpan w:val="2"/>
            <w:shd w:fill="b6dde8" w:val="cle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2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Pflichtfach</w:t>
            </w:r>
          </w:p>
        </w:tc>
        <w:tc>
          <w:tcPr>
            <w:gridSpan w:val="2"/>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7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Wahlfach</w:t>
            </w:r>
          </w:p>
        </w:tc>
        <w:tc>
          <w:tcPr>
            <w:gridSpan w:val="3"/>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Lernziele</w:t>
            </w:r>
          </w:p>
        </w:tc>
        <w:tc>
          <w:tcPr>
            <w:gridSpan w:val="12"/>
          </w:tcPr>
          <w:p w:rsidR="00000000" w:rsidDel="00000000" w:rsidP="00000000" w:rsidRDefault="00000000" w:rsidRPr="00000000" w14:paraId="0000008A">
            <w:pPr>
              <w:spacing w:after="240" w:before="240" w:line="223"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Ziel dieser Lehrveranstaltung ist es, die Wechselwirkungen zwischen Politik und Gesellschaft anhand der zentralen theoretischen Ansätze der Politischen Soziologie zu untersuchen. Die Studierenden sollen befähigt werden, Konzepte wie Macht, Autorität, Legitimität, politische Partizipation, soziale Bewegungen und Identität aus soziologischer Perspektive zu analysieren. Darüber hinaus sollen sie die Auswirkungen gesellschaftlicher Transformationsprozesse auf politische Entwicklungen kritisch bewerten können.</w:t>
            </w:r>
            <w:r w:rsidDel="00000000" w:rsidR="00000000" w:rsidRPr="00000000">
              <w:rPr>
                <w:rtl w:val="0"/>
              </w:rPr>
            </w:r>
          </w:p>
        </w:tc>
      </w:tr>
      <w:tr>
        <w:trPr>
          <w:cantSplit w:val="0"/>
          <w:trHeight w:val="2685" w:hRule="atLeast"/>
          <w:tblHeader w:val="0"/>
        </w:trPr>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Lerninhalte</w:t>
            </w:r>
          </w:p>
        </w:tc>
        <w:tc>
          <w:tcPr>
            <w:gridSpan w:val="12"/>
          </w:tcPr>
          <w:p w:rsidR="00000000" w:rsidDel="00000000" w:rsidP="00000000" w:rsidRDefault="00000000" w:rsidRPr="00000000" w14:paraId="0000009C">
            <w:pPr>
              <w:spacing w:after="240" w:before="240" w:line="249"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Diese Lehrveranstaltung behandelt die grundlegenden Begriffe, theoretischen Ansätze und Forschungsfelder der Politischen Soziologie. Im Rahmen des Kurses werden Staat-Gesellschaft-Beziehungen, politische Kultur, politische Partizipation, Eliten, soziale Klassen, soziale Bewegungen, Identitätspolitik sowie die Auswirkungen der Globalisierung auf politische Prozesse untersucht. Darüber hinaus werden Modernisierung, Demokratisierung und gesellschaftlicher Wandel aus unterschiedlichen theoretischen Perspektiven analysiert.</w:t>
            </w: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Teilnahmevoraussetzungen</w:t>
            </w:r>
          </w:p>
        </w:tc>
        <w:tc>
          <w:tcPr>
            <w:gridSpan w:val="12"/>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Koordination</w:t>
            </w:r>
          </w:p>
        </w:tc>
        <w:tc>
          <w:tcPr>
            <w:gridSpan w:val="11"/>
          </w:tcPr>
          <w:p w:rsidR="00000000" w:rsidDel="00000000" w:rsidP="00000000" w:rsidRDefault="00000000" w:rsidRPr="00000000" w14:paraId="000000B6">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Vortrgende(r)</w:t>
            </w:r>
          </w:p>
        </w:tc>
        <w:tc>
          <w:tcPr>
            <w:gridSpan w:val="11"/>
          </w:tcPr>
          <w:p w:rsidR="00000000" w:rsidDel="00000000" w:rsidP="00000000" w:rsidRDefault="00000000" w:rsidRPr="00000000" w14:paraId="000000C3">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Mitwirkende(r)</w:t>
            </w:r>
          </w:p>
        </w:tc>
        <w:tc>
          <w:tcPr>
            <w:gridSpan w:val="12"/>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Praktikumsstatus</w:t>
            </w:r>
          </w:p>
        </w:tc>
        <w:tc>
          <w:tcPr>
            <w:gridSpan w:val="12"/>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Fachliteratur</w:t>
            </w:r>
          </w:p>
        </w:tc>
      </w:tr>
      <w:tr>
        <w:trPr>
          <w:cantSplit w:val="0"/>
          <w:trHeight w:val="481" w:hRule="atLeast"/>
          <w:tblHeader w:val="0"/>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Bücher / Skripte</w:t>
            </w:r>
          </w:p>
        </w:tc>
        <w:tc>
          <w:tcPr>
            <w:gridSpan w:val="12"/>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Eine Liste der erforderlichen Lektüre wird zu Beginn des Semesters zur Verfügung gestellt</w:t>
            </w:r>
          </w:p>
        </w:tc>
      </w:tr>
      <w:tr>
        <w:trPr>
          <w:cantSplit w:val="0"/>
          <w:trHeight w:val="390" w:hRule="atLeast"/>
          <w:tblHeader w:val="0"/>
        </w:trPr>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Weitere Quellen</w:t>
            </w:r>
          </w:p>
        </w:tc>
        <w:tc>
          <w:tcPr>
            <w:gridSpan w:val="12"/>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7"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Lernmaterialien</w:t>
            </w:r>
          </w:p>
        </w:tc>
      </w:tr>
    </w:tbl>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1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2"/>
        <w:tblW w:w="1049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2515"/>
        <w:gridCol w:w="2556"/>
        <w:gridCol w:w="2683"/>
        <w:tblGridChange w:id="0">
          <w:tblGrid>
            <w:gridCol w:w="2736"/>
            <w:gridCol w:w="2515"/>
            <w:gridCol w:w="2556"/>
            <w:gridCol w:w="2683"/>
          </w:tblGrid>
        </w:tblGridChange>
      </w:tblGrid>
      <w:tr>
        <w:trPr>
          <w:cantSplit w:val="0"/>
          <w:trHeight w:val="395" w:hRule="atLeast"/>
          <w:tblHeader w:val="0"/>
        </w:trPr>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Dokumente</w:t>
            </w:r>
          </w:p>
        </w:tc>
        <w:tc>
          <w:tcPr>
            <w:gridSpan w:val="3"/>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3"/>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Prüfungen</w:t>
            </w:r>
          </w:p>
        </w:tc>
        <w:tc>
          <w:tcPr>
            <w:gridSpan w:val="3"/>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Zusammensetzung des Moduls</w:t>
            </w:r>
          </w:p>
        </w:tc>
      </w:tr>
      <w:tr>
        <w:trPr>
          <w:cantSplit w:val="0"/>
          <w:trHeight w:val="481"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Mathematik und</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Grundlagenwissenschaften</w:t>
            </w:r>
          </w:p>
        </w:tc>
        <w:tc>
          <w:tcPr>
            <w:gridSpan w:val="2"/>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Ingenieurwesen</w:t>
            </w:r>
          </w:p>
        </w:tc>
        <w:tc>
          <w:tcPr>
            <w:gridSpan w:val="2"/>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Konstruktionsdesign</w:t>
            </w:r>
          </w:p>
        </w:tc>
        <w:tc>
          <w:tcPr>
            <w:gridSpan w:val="2"/>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Sozialwissenschaften</w:t>
            </w:r>
          </w:p>
        </w:tc>
        <w:tc>
          <w:tcPr>
            <w:gridSpan w:val="2"/>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Erziehungswissenschaften</w:t>
            </w:r>
          </w:p>
        </w:tc>
        <w:tc>
          <w:tcPr>
            <w:gridSpan w:val="2"/>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Naturwissenschaften</w:t>
            </w:r>
          </w:p>
        </w:tc>
        <w:tc>
          <w:tcPr>
            <w:gridSpan w:val="2"/>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Gesundheitswissenschaften</w:t>
            </w:r>
          </w:p>
        </w:tc>
        <w:tc>
          <w:tcPr>
            <w:gridSpan w:val="2"/>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0" w:hRule="atLeast"/>
          <w:tblHeader w:val="0"/>
        </w:trPr>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Fachkenntnis</w:t>
            </w:r>
          </w:p>
        </w:tc>
        <w:tc>
          <w:tcPr>
            <w:gridSpan w:val="2"/>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Bewertungssystem</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2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Gewichtung in Endnote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gridSpan w:val="2"/>
            <w:tcBorders>
              <w:top w:color="4aacc5" w:space="0" w:sz="8" w:val="single"/>
              <w:bottom w:color="4aacc5" w:space="0" w:sz="8" w:val="single"/>
            </w:tcBorders>
          </w:tcPr>
          <w:p w:rsidR="00000000" w:rsidDel="00000000" w:rsidP="00000000" w:rsidRDefault="00000000" w:rsidRPr="00000000" w14:paraId="0000015A">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C">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E">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0">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2"/>
            <w:tcBorders>
              <w:top w:color="4aacc5" w:space="0" w:sz="8" w:val="single"/>
              <w:bottom w:color="4aacc5" w:space="0" w:sz="8" w:val="single"/>
            </w:tcBorders>
          </w:tcPr>
          <w:p w:rsidR="00000000" w:rsidDel="00000000" w:rsidP="00000000" w:rsidRDefault="00000000" w:rsidRPr="00000000" w14:paraId="00000162">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64">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Anwesenheit</w:t>
            </w:r>
          </w:p>
        </w:tc>
        <w:tc>
          <w:tcPr>
            <w:gridSpan w:val="2"/>
            <w:tcBorders>
              <w:top w:color="4aacc5" w:space="0" w:sz="8" w:val="single"/>
              <w:bottom w:color="4aacc5" w:space="0" w:sz="8" w:val="single"/>
            </w:tcBorders>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obligatorisch</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gridSpan w:val="2"/>
            <w:tcBorders>
              <w:top w:color="4aacc5" w:space="0" w:sz="8" w:val="single"/>
              <w:bottom w:color="4aacc5" w:space="0" w:sz="8" w:val="single"/>
            </w:tcBorders>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gridSpan w:val="2"/>
            <w:tcBorders>
              <w:top w:color="4aacc5" w:space="0" w:sz="8" w:val="single"/>
              <w:bottom w:color="4aacc5" w:space="0" w:sz="8" w:val="single"/>
            </w:tcBorders>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gridSpan w:val="2"/>
            <w:tcBorders>
              <w:top w:color="4aacc5" w:space="0" w:sz="8" w:val="single"/>
            </w:tcBorders>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3" w:hRule="atLeast"/>
          <w:tblHeader w:val="0"/>
        </w:trPr>
        <w:tc>
          <w:tcPr>
            <w:gridSpan w:val="3"/>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88"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w:t>
            </w:r>
          </w:p>
        </w:tc>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Leistungspunkte und Arbeitsaufwand</w:t>
            </w:r>
          </w:p>
        </w:tc>
      </w:tr>
      <w:tr>
        <w:trPr>
          <w:cantSplit w:val="0"/>
          <w:trHeight w:val="332" w:hRule="atLeast"/>
          <w:tblHeader w:val="0"/>
        </w:trPr>
        <w:tc>
          <w:tcPr>
            <w:shd w:fill="b6dde8" w:val="clea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shd w:fill="b6dde8" w:val="clea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1"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shd w:fill="b6dde8" w:val="clea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Dauer</w:t>
            </w:r>
          </w:p>
        </w:tc>
        <w:tc>
          <w:tcPr>
            <w:shd w:fill="b6dde8" w:val="clea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Gesamtaufwand (Stunden)</w:t>
            </w:r>
          </w:p>
        </w:tc>
      </w:tr>
      <w:tr>
        <w:trPr>
          <w:cantSplit w:val="0"/>
          <w:trHeight w:val="340" w:hRule="atLeast"/>
          <w:tblHeader w:val="0"/>
        </w:trPr>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Vorlesungszeit</w:t>
            </w:r>
          </w:p>
        </w:tc>
        <w:tc>
          <w:tcPr/>
          <w:p w:rsidR="00000000" w:rsidDel="00000000" w:rsidP="00000000" w:rsidRDefault="00000000" w:rsidRPr="00000000" w14:paraId="00000182">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3">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4">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37" w:hRule="atLeast"/>
          <w:tblHeader w:val="0"/>
        </w:trPr>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Selbsstudium</w:t>
            </w:r>
          </w:p>
        </w:tc>
        <w:tc>
          <w:tcPr/>
          <w:p w:rsidR="00000000" w:rsidDel="00000000" w:rsidP="00000000" w:rsidRDefault="00000000" w:rsidRPr="00000000" w14:paraId="00000186">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8">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p w:rsidR="00000000" w:rsidDel="00000000" w:rsidP="00000000" w:rsidRDefault="00000000" w:rsidRPr="00000000" w14:paraId="0000018A">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B">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C">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9" w:hRule="atLeast"/>
          <w:tblHeader w:val="0"/>
        </w:trPr>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Präsentation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Seminarvorbereitung</w:t>
            </w:r>
          </w:p>
        </w:tc>
        <w:tc>
          <w:tcPr/>
          <w:p w:rsidR="00000000" w:rsidDel="00000000" w:rsidP="00000000" w:rsidRDefault="00000000" w:rsidRPr="00000000" w14:paraId="0000018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90">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91">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p w:rsidR="00000000" w:rsidDel="00000000" w:rsidP="00000000" w:rsidRDefault="00000000" w:rsidRPr="00000000" w14:paraId="0000019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p w:rsidR="00000000" w:rsidDel="00000000" w:rsidP="00000000" w:rsidRDefault="00000000" w:rsidRPr="00000000" w14:paraId="00000197">
            <w:pPr>
              <w:rPr>
                <w:sz w:val="20"/>
                <w:szCs w:val="20"/>
              </w:rPr>
            </w:pPr>
            <w:r w:rsidDel="00000000" w:rsidR="00000000" w:rsidRPr="00000000">
              <w:rPr>
                <w:rtl w:val="0"/>
              </w:rPr>
            </w:r>
          </w:p>
        </w:tc>
        <w:tc>
          <w:tcPr/>
          <w:p w:rsidR="00000000" w:rsidDel="00000000" w:rsidP="00000000" w:rsidRDefault="00000000" w:rsidRPr="00000000" w14:paraId="00000198">
            <w:pPr>
              <w:rPr>
                <w:sz w:val="20"/>
                <w:szCs w:val="20"/>
              </w:rPr>
            </w:pPr>
            <w:r w:rsidDel="00000000" w:rsidR="00000000" w:rsidRPr="00000000">
              <w:rPr>
                <w:rtl w:val="0"/>
              </w:rPr>
            </w:r>
          </w:p>
        </w:tc>
        <w:tc>
          <w:tcPr/>
          <w:p w:rsidR="00000000" w:rsidDel="00000000" w:rsidP="00000000" w:rsidRDefault="00000000" w:rsidRPr="00000000" w14:paraId="00000199">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w:t>
            </w:r>
          </w:p>
        </w:tc>
        <w:tc>
          <w:tcPr/>
          <w:p w:rsidR="00000000" w:rsidDel="00000000" w:rsidP="00000000" w:rsidRDefault="00000000" w:rsidRPr="00000000" w14:paraId="0000019B">
            <w:pPr>
              <w:rPr>
                <w:sz w:val="20"/>
                <w:szCs w:val="20"/>
              </w:rPr>
            </w:pPr>
            <w:r w:rsidDel="00000000" w:rsidR="00000000" w:rsidRPr="00000000">
              <w:rPr>
                <w:rtl w:val="0"/>
              </w:rPr>
            </w:r>
          </w:p>
        </w:tc>
        <w:tc>
          <w:tcPr/>
          <w:p w:rsidR="00000000" w:rsidDel="00000000" w:rsidP="00000000" w:rsidRDefault="00000000" w:rsidRPr="00000000" w14:paraId="0000019C">
            <w:pPr>
              <w:rPr>
                <w:sz w:val="20"/>
                <w:szCs w:val="20"/>
              </w:rPr>
            </w:pPr>
            <w:r w:rsidDel="00000000" w:rsidR="00000000" w:rsidRPr="00000000">
              <w:rPr>
                <w:rtl w:val="0"/>
              </w:rPr>
            </w:r>
          </w:p>
        </w:tc>
        <w:tc>
          <w:tcPr/>
          <w:p w:rsidR="00000000" w:rsidDel="00000000" w:rsidP="00000000" w:rsidRDefault="00000000" w:rsidRPr="00000000" w14:paraId="0000019D">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p w:rsidR="00000000" w:rsidDel="00000000" w:rsidP="00000000" w:rsidRDefault="00000000" w:rsidRPr="00000000" w14:paraId="0000019F">
            <w:pPr>
              <w:rPr>
                <w:sz w:val="20"/>
                <w:szCs w:val="20"/>
              </w:rPr>
            </w:pPr>
            <w:r w:rsidDel="00000000" w:rsidR="00000000" w:rsidRPr="00000000">
              <w:rPr>
                <w:rtl w:val="0"/>
              </w:rPr>
            </w:r>
          </w:p>
        </w:tc>
        <w:tc>
          <w:tcPr/>
          <w:p w:rsidR="00000000" w:rsidDel="00000000" w:rsidP="00000000" w:rsidRDefault="00000000" w:rsidRPr="00000000" w14:paraId="000001A0">
            <w:pPr>
              <w:rPr>
                <w:sz w:val="20"/>
                <w:szCs w:val="20"/>
              </w:rPr>
            </w:pPr>
            <w:r w:rsidDel="00000000" w:rsidR="00000000" w:rsidRPr="00000000">
              <w:rPr>
                <w:rtl w:val="0"/>
              </w:rPr>
            </w:r>
          </w:p>
        </w:tc>
        <w:tc>
          <w:tcPr/>
          <w:p w:rsidR="00000000" w:rsidDel="00000000" w:rsidP="00000000" w:rsidRDefault="00000000" w:rsidRPr="00000000" w14:paraId="000001A1">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p w:rsidR="00000000" w:rsidDel="00000000" w:rsidP="00000000" w:rsidRDefault="00000000" w:rsidRPr="00000000" w14:paraId="000001A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A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A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5" w:hRule="atLeast"/>
          <w:tblHeader w:val="0"/>
        </w:trPr>
        <w:tc>
          <w:tcPr>
            <w:gridSpan w:val="3"/>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0" w:right="90"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 Arbeitsaufwand</w:t>
            </w:r>
          </w:p>
        </w:tc>
        <w:tc>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22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Punkte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(Gesamtaufwand / </w:t>
            </w:r>
            <w:r w:rsidDel="00000000" w:rsidR="00000000" w:rsidRPr="00000000">
              <w:rPr>
                <w:rFonts w:ascii="Verdana" w:cs="Verdana" w:eastAsia="Verdana" w:hAnsi="Verdana"/>
                <w:b w:val="0"/>
                <w:bCs w:val="0"/>
                <w:i w:val="0"/>
                <w:iCs w:val="0"/>
                <w:smallCaps w:val="0"/>
                <w:strike w:val="0"/>
                <w:color w:val="000000"/>
                <w:sz w:val="17"/>
                <w:szCs w:val="17"/>
                <w:u w:val="none"/>
                <w:shd w:fill="auto" w:val="clear"/>
                <w:vertAlign w:val="baseline"/>
                <w:rtl w:val="0"/>
              </w:rPr>
              <w:t xml:space="preserve">Stunden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B0">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3"/>
        <w:tblW w:w="10493.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8894"/>
        <w:tblGridChange w:id="0">
          <w:tblGrid>
            <w:gridCol w:w="1599"/>
            <w:gridCol w:w="8894"/>
          </w:tblGrid>
        </w:tblGridChange>
      </w:tblGrid>
      <w:tr>
        <w:trPr>
          <w:cantSplit w:val="0"/>
          <w:trHeight w:val="417"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Lernergebnisse</w:t>
            </w:r>
          </w:p>
        </w:tc>
      </w:tr>
      <w:tr>
        <w:trPr>
          <w:cantSplit w:val="0"/>
          <w:trHeight w:val="529"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B4">
            <w:pPr>
              <w:spacing w:line="249" w:lineRule="auto"/>
              <w:ind w:left="109" w:firstLine="0"/>
              <w:rPr/>
            </w:pPr>
            <w:r w:rsidDel="00000000" w:rsidR="00000000" w:rsidRPr="00000000">
              <w:rPr>
                <w:rtl w:val="0"/>
              </w:rPr>
              <w:t xml:space="preserve">Die Studierenden können die grundlegenden Begriffe, theoretischen Ansätze und Forschungsfelder der Politischen Soziologie erläutern und analysieren.</w:t>
            </w:r>
          </w:p>
        </w:tc>
      </w:tr>
      <w:tr>
        <w:trPr>
          <w:cantSplit w:val="0"/>
          <w:trHeight w:val="537" w:hRule="atLeast"/>
          <w:tblHeader w:val="0"/>
        </w:trPr>
        <w:tc>
          <w:tcPr/>
          <w:p w:rsidR="00000000" w:rsidDel="00000000" w:rsidP="00000000" w:rsidRDefault="00000000" w:rsidRPr="00000000" w14:paraId="000001B5">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B6">
            <w:pPr>
              <w:spacing w:line="249" w:lineRule="auto"/>
              <w:ind w:left="109" w:firstLine="0"/>
              <w:rPr/>
            </w:pPr>
            <w:r w:rsidDel="00000000" w:rsidR="00000000" w:rsidRPr="00000000">
              <w:rPr>
                <w:rtl w:val="0"/>
              </w:rPr>
              <w:t xml:space="preserve">Die Studierenden können die Wechselwirkungen zwischen Staat und Gesellschaft, politischer Partizipation, sozialen Klassen, Eliten und sozialen Bewegungen bewerten.</w:t>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7">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bottom w:color="4aacc5" w:space="0" w:sz="8" w:val="single"/>
            </w:tcBorders>
          </w:tcPr>
          <w:p w:rsidR="00000000" w:rsidDel="00000000" w:rsidP="00000000" w:rsidRDefault="00000000" w:rsidRPr="00000000" w14:paraId="000001B8">
            <w:pPr>
              <w:spacing w:line="249" w:lineRule="auto"/>
              <w:ind w:left="109" w:firstLine="0"/>
              <w:rPr/>
            </w:pPr>
            <w:r w:rsidDel="00000000" w:rsidR="00000000" w:rsidRPr="00000000">
              <w:rPr>
                <w:rtl w:val="0"/>
              </w:rPr>
              <w:t xml:space="preserve">Die Studierenden können die Auswirkungen gesellschaftlicher Prozesse wie Identität, Globalisierung, Modernisierung und Demokratisierung auf politische Strukturen kritisch beurteilen.</w:t>
            </w:r>
          </w:p>
        </w:tc>
      </w:tr>
      <w:tr>
        <w:trPr>
          <w:cantSplit w:val="0"/>
          <w:trHeight w:val="416"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Wöchentliche Themenverteilung</w:t>
            </w:r>
          </w:p>
        </w:tc>
      </w:tr>
      <w:tr>
        <w:trPr>
          <w:cantSplit w:val="0"/>
          <w:trHeight w:val="3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BC">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Einführung in die Politische Theorie: Grundbegriffe, Methoden und Ansätze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1BE">
            <w:pPr>
              <w:spacing w:before="78" w:lineRule="auto"/>
              <w:ind w:left="109" w:firstLine="0"/>
              <w:rPr>
                <w:sz w:val="20"/>
                <w:szCs w:val="20"/>
              </w:rPr>
            </w:pPr>
            <w:r w:rsidDel="00000000" w:rsidR="00000000" w:rsidRPr="00000000">
              <w:rPr>
                <w:sz w:val="20"/>
                <w:szCs w:val="20"/>
                <w:rtl w:val="0"/>
              </w:rPr>
              <w:t xml:space="preserve">Politische Theorie im antiken Griechenland: Platon und Aristoteles</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Mittelalter und Frühe Neuzeit: Niccolò Machiavelli und die Idee des Staates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C2">
            <w:pPr>
              <w:spacing w:before="78" w:lineRule="auto"/>
              <w:ind w:left="109" w:firstLine="0"/>
              <w:rPr>
                <w:sz w:val="20"/>
                <w:szCs w:val="20"/>
              </w:rPr>
            </w:pPr>
            <w:r w:rsidDel="00000000" w:rsidR="00000000" w:rsidRPr="00000000">
              <w:rPr>
                <w:sz w:val="20"/>
                <w:szCs w:val="20"/>
                <w:rtl w:val="0"/>
              </w:rPr>
              <w:t xml:space="preserve">Theorien des Gesellschaftsvertrags: Thomas Hobbes, John Locke und Jean-Jacques Rousseau</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Liberalismus: Freiheit, Rechte und das Individuum</w:t>
            </w:r>
            <w:r w:rsidDel="00000000" w:rsidR="00000000" w:rsidRPr="00000000">
              <w:rPr>
                <w:rtl w:val="0"/>
              </w:rPr>
            </w:r>
          </w:p>
        </w:tc>
      </w:tr>
      <w:tr>
        <w:trPr>
          <w:cantSplit w:val="0"/>
          <w:trHeight w:val="330" w:hRule="atLeast"/>
          <w:tblHeader w:val="0"/>
        </w:trPr>
        <w:tc>
          <w:tcPr>
            <w:tcBorders>
              <w:top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tcBorders>
              <w:top w:color="4aacc5" w:space="0" w:sz="8" w:val="single"/>
              <w:bottom w:color="4aacc5" w:space="0" w:sz="8" w:val="single"/>
            </w:tcBorders>
          </w:tcPr>
          <w:p w:rsidR="00000000" w:rsidDel="00000000" w:rsidP="00000000" w:rsidRDefault="00000000" w:rsidRPr="00000000" w14:paraId="000001C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Konservatismus, Nationalismus und die politische Gemeinschaft</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8">
            <w:pPr>
              <w:spacing w:before="78" w:lineRule="auto"/>
              <w:ind w:left="109" w:firstLine="0"/>
              <w:rPr>
                <w:sz w:val="20"/>
                <w:szCs w:val="20"/>
              </w:rPr>
            </w:pPr>
            <w:r w:rsidDel="00000000" w:rsidR="00000000" w:rsidRPr="00000000">
              <w:rPr>
                <w:sz w:val="20"/>
                <w:szCs w:val="20"/>
                <w:rtl w:val="0"/>
              </w:rPr>
              <w:t xml:space="preserve">Marxismus und Kritische Politische Ökonomie: Karl Marx</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tcBorders>
              <w:top w:color="4aacc5" w:space="0" w:sz="8" w:val="single"/>
              <w:bottom w:color="4aacc5" w:space="0" w:sz="8" w:val="single"/>
            </w:tcBorders>
          </w:tcPr>
          <w:p w:rsidR="00000000" w:rsidDel="00000000" w:rsidP="00000000" w:rsidRDefault="00000000" w:rsidRPr="00000000" w14:paraId="000001CA">
            <w:pPr>
              <w:spacing w:before="1" w:line="223"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Zwischenprüfung</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C">
            <w:pPr>
              <w:spacing w:before="78" w:lineRule="auto"/>
              <w:ind w:left="109" w:firstLine="0"/>
              <w:rPr>
                <w:sz w:val="20"/>
                <w:szCs w:val="20"/>
              </w:rPr>
            </w:pPr>
            <w:r w:rsidDel="00000000" w:rsidR="00000000" w:rsidRPr="00000000">
              <w:rPr>
                <w:sz w:val="20"/>
                <w:szCs w:val="20"/>
                <w:rtl w:val="0"/>
              </w:rPr>
              <w:t xml:space="preserve">Debatten über Republikanismus und Staatsbürgerschaft</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tcBorders>
              <w:top w:color="4aacc5" w:space="0" w:sz="8" w:val="single"/>
              <w:bottom w:color="4aacc5" w:space="0" w:sz="8" w:val="single"/>
            </w:tcBorders>
          </w:tcPr>
          <w:p w:rsidR="00000000" w:rsidDel="00000000" w:rsidP="00000000" w:rsidRDefault="00000000" w:rsidRPr="00000000" w14:paraId="000001CE">
            <w:pPr>
              <w:spacing w:before="78" w:lineRule="auto"/>
              <w:ind w:left="109" w:firstLine="0"/>
              <w:rPr>
                <w:sz w:val="20"/>
                <w:szCs w:val="20"/>
              </w:rPr>
            </w:pPr>
            <w:r w:rsidDel="00000000" w:rsidR="00000000" w:rsidRPr="00000000">
              <w:rPr>
                <w:sz w:val="20"/>
                <w:szCs w:val="20"/>
                <w:rtl w:val="0"/>
              </w:rPr>
              <w:t xml:space="preserve">Feminismus und Gender-Theorien</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0">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und die Analyse des Totalitarismus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tcBorders>
              <w:top w:color="4aacc5" w:space="0" w:sz="8" w:val="single"/>
              <w:bottom w:color="4aacc5" w:space="0" w:sz="8" w:val="single"/>
            </w:tcBorders>
          </w:tcPr>
          <w:p w:rsidR="00000000" w:rsidDel="00000000" w:rsidP="00000000" w:rsidRDefault="00000000" w:rsidRPr="00000000" w14:paraId="000001D2">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Poststrukturalismus, Macht und Diskurs: Michel Foucault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Gerechtigkeitstheorien: John Rawls und seine Kritik</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tcBorders>
              <w:top w:color="4aacc5" w:space="0" w:sz="8" w:val="single"/>
              <w:bottom w:color="4aacc5" w:space="0" w:sz="8" w:val="single"/>
            </w:tcBorders>
          </w:tcPr>
          <w:p w:rsidR="00000000" w:rsidDel="00000000" w:rsidP="00000000" w:rsidRDefault="00000000" w:rsidRPr="00000000" w14:paraId="000001D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Demokratietheorien und aktuelle Debatten über politische Repräsentation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8">
            <w:pPr>
              <w:spacing w:before="78" w:lineRule="auto"/>
              <w:ind w:left="109" w:firstLine="0"/>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Theoretische Analyse aktueller politischer Fragen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A">
            <w:pPr>
              <w:spacing w:before="78" w:lineRule="auto"/>
              <w:ind w:left="109" w:firstLine="0"/>
              <w:rPr>
                <w:sz w:val="20"/>
                <w:szCs w:val="20"/>
              </w:rPr>
            </w:pPr>
            <w:r w:rsidDel="00000000" w:rsidR="00000000" w:rsidRPr="00000000">
              <w:rPr>
                <w:sz w:val="20"/>
                <w:szCs w:val="20"/>
                <w:rtl w:val="0"/>
              </w:rPr>
              <w:t xml:space="preserve">Abschlussprüfung</w:t>
            </w:r>
          </w:p>
        </w:tc>
      </w:tr>
      <w:tr>
        <w:trPr>
          <w:cantSplit w:val="0"/>
          <w:trHeight w:val="421"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Beitrag der Lernergebnisse zu den Lernzielen des Programms (1-5)</w:t>
            </w:r>
          </w:p>
        </w:tc>
      </w:tr>
    </w:tbl>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D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4"/>
        <w:tblW w:w="10490.000000000002"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282" w:hRule="atLeast"/>
          <w:tblHeader w:val="0"/>
        </w:trPr>
        <w:tc>
          <w:tcPr>
            <w:tcBorders>
              <w:right w:color="4aacc5" w:space="0" w:sz="6" w:val="single"/>
            </w:tcBorders>
            <w:shd w:fill="b6dde8" w:val="clear"/>
          </w:tcPr>
          <w:p w:rsidR="00000000" w:rsidDel="00000000" w:rsidP="00000000" w:rsidRDefault="00000000" w:rsidRPr="00000000" w14:paraId="000001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4aacc5" w:space="0" w:sz="6" w:val="single"/>
              <w:right w:color="4aacc5" w:space="0" w:sz="6" w:val="single"/>
            </w:tcBorders>
            <w:shd w:fill="b6dde8" w:val="clear"/>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left w:color="4aacc5" w:space="0" w:sz="6" w:val="single"/>
              <w:right w:color="4aacc5" w:space="0" w:sz="6" w:val="single"/>
            </w:tcBorders>
            <w:shd w:fill="b6dde8" w:val="clear"/>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left w:color="4aacc5" w:space="0" w:sz="6" w:val="single"/>
              <w:right w:color="4aacc5" w:space="0" w:sz="6" w:val="single"/>
            </w:tcBorders>
            <w:shd w:fill="b6dde8"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left w:color="4aacc5" w:space="0" w:sz="6" w:val="single"/>
              <w:right w:color="4aacc5" w:space="0" w:sz="6" w:val="single"/>
            </w:tcBorders>
            <w:shd w:fill="b6dde8" w:val="clea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left w:color="4aacc5" w:space="0" w:sz="6" w:val="single"/>
              <w:right w:color="4aacc5" w:space="0" w:sz="6" w:val="single"/>
            </w:tcBorders>
            <w:shd w:fill="b6dde8" w:val="clea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left w:color="4aacc5" w:space="0" w:sz="6" w:val="single"/>
              <w:right w:color="4aacc5" w:space="0" w:sz="6" w:val="single"/>
            </w:tcBorders>
            <w:shd w:fill="b6dde8" w:val="clear"/>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left w:color="4aacc5" w:space="0" w:sz="6" w:val="single"/>
            </w:tcBorders>
            <w:shd w:fill="b6dde8" w:val="clea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Beitragsgrad: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Sehr Niedrig 2: Niedrig 3: Mittel 4: Hoch 5: Sehr Hoch</w:t>
            </w:r>
          </w:p>
        </w:tc>
      </w:tr>
      <w:tr>
        <w:trPr>
          <w:cantSplit w:val="0"/>
          <w:trHeight w:val="397" w:hRule="atLeast"/>
          <w:tblHeader w:val="0"/>
        </w:trPr>
        <w:tc>
          <w:tcPr>
            <w:gridSpan w:val="8"/>
          </w:tcPr>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Borders>
              <w:left w:color="4aacc5" w:space="0" w:sz="6" w:val="single"/>
              <w:right w:color="4aacc5" w:space="0" w:sz="6" w:val="single"/>
            </w:tcBorders>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Erstellt von:</w:t>
            </w:r>
          </w:p>
        </w:tc>
        <w:tc>
          <w:tcPr>
            <w:gridSpan w:val="6"/>
            <w:tcBorders>
              <w:left w:color="4aacc5" w:space="0" w:sz="6" w:val="single"/>
              <w:right w:color="4aacc5" w:space="0" w:sz="6" w:val="single"/>
            </w:tcBorders>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Halhallı</w:t>
            </w:r>
            <w:r w:rsidDel="00000000" w:rsidR="00000000" w:rsidRPr="00000000">
              <w:rPr>
                <w:rtl w:val="0"/>
              </w:rPr>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1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Datum der Aktualisierung:</w:t>
            </w:r>
          </w:p>
        </w:tc>
        <w:tc>
          <w:tcPr>
            <w:gridSpan w:val="6"/>
            <w:tcBorders>
              <w:left w:color="4aacc5" w:space="0" w:sz="6" w:val="single"/>
            </w:tcBorders>
          </w:tcPr>
          <w:p w:rsidR="00000000" w:rsidDel="00000000" w:rsidP="00000000" w:rsidRDefault="00000000" w:rsidRPr="00000000" w14:paraId="0000021A">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4573524</wp:posOffset>
              </wp:positionH>
              <wp:positionV relativeFrom="page">
                <wp:posOffset>277371</wp:posOffset>
              </wp:positionV>
              <wp:extent cx="2599690" cy="41211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21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4573524</wp:posOffset>
              </wp:positionH>
              <wp:positionV relativeFrom="page">
                <wp:posOffset>277371</wp:posOffset>
              </wp:positionV>
              <wp:extent cx="2599690" cy="41211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599690" cy="41211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777IYs59E9EFMvQvtufqOM3t3g==">CgMxLjA4AHIhMVI0Y3ZqRENCNGlFR3hfN0I4NlhBUWNpLVYwbWlqY01Q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