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76" w:rsidRDefault="00BB5125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1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973F76" w:rsidRDefault="00BB5125">
      <w:pPr>
        <w:ind w:lef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p w:rsidR="00973F76" w:rsidRDefault="00973F76">
      <w:pPr>
        <w:pBdr>
          <w:top w:val="nil"/>
          <w:left w:val="nil"/>
          <w:bottom w:val="nil"/>
          <w:right w:val="nil"/>
          <w:between w:val="nil"/>
        </w:pBdr>
        <w:spacing w:before="203"/>
        <w:rPr>
          <w:rFonts w:ascii="Corbel" w:eastAsia="Corbel" w:hAnsi="Corbel" w:cs="Corbel"/>
          <w:b/>
          <w:color w:val="000000"/>
          <w:sz w:val="20"/>
          <w:szCs w:val="20"/>
        </w:rPr>
      </w:pPr>
    </w:p>
    <w:tbl>
      <w:tblPr>
        <w:tblStyle w:val="a3"/>
        <w:tblW w:w="10495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951"/>
        <w:gridCol w:w="991"/>
        <w:gridCol w:w="425"/>
        <w:gridCol w:w="1538"/>
        <w:gridCol w:w="306"/>
        <w:gridCol w:w="593"/>
        <w:gridCol w:w="594"/>
        <w:gridCol w:w="425"/>
        <w:gridCol w:w="166"/>
        <w:gridCol w:w="351"/>
        <w:gridCol w:w="1426"/>
      </w:tblGrid>
      <w:tr w:rsidR="00973F76">
        <w:trPr>
          <w:trHeight w:val="429"/>
        </w:trPr>
        <w:tc>
          <w:tcPr>
            <w:tcW w:w="10495" w:type="dxa"/>
            <w:gridSpan w:val="12"/>
            <w:tcBorders>
              <w:top w:val="nil"/>
              <w:bottom w:val="nil"/>
            </w:tcBorders>
            <w:shd w:val="clear" w:color="auto" w:fill="4AACC5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Ayrıntıları</w:t>
            </w:r>
          </w:p>
        </w:tc>
      </w:tr>
      <w:tr w:rsidR="00973F76">
        <w:trPr>
          <w:trHeight w:val="275"/>
        </w:trPr>
        <w:tc>
          <w:tcPr>
            <w:tcW w:w="6940" w:type="dxa"/>
            <w:gridSpan w:val="6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778" w:type="dxa"/>
            <w:gridSpan w:val="4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Sınıfı</w:t>
            </w:r>
          </w:p>
        </w:tc>
        <w:tc>
          <w:tcPr>
            <w:tcW w:w="1777" w:type="dxa"/>
            <w:gridSpan w:val="2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Yarıyılı</w:t>
            </w:r>
          </w:p>
        </w:tc>
      </w:tr>
      <w:tr w:rsidR="00973F76">
        <w:trPr>
          <w:trHeight w:val="455"/>
        </w:trPr>
        <w:tc>
          <w:tcPr>
            <w:tcW w:w="6940" w:type="dxa"/>
            <w:gridSpan w:val="6"/>
            <w:tcBorders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778" w:type="dxa"/>
            <w:gridSpan w:val="4"/>
            <w:tcBorders>
              <w:bottom w:val="single" w:sz="8" w:space="0" w:color="4AACC5"/>
            </w:tcBorders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Güz / Bahar Yarıyılı</w:t>
            </w:r>
          </w:p>
        </w:tc>
      </w:tr>
      <w:tr w:rsidR="00973F76">
        <w:trPr>
          <w:trHeight w:val="253"/>
        </w:trPr>
        <w:tc>
          <w:tcPr>
            <w:tcW w:w="6940" w:type="dxa"/>
            <w:gridSpan w:val="6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93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94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591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1777" w:type="dxa"/>
            <w:gridSpan w:val="2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AKTS</w:t>
            </w:r>
          </w:p>
        </w:tc>
      </w:tr>
      <w:tr w:rsidR="00973F76">
        <w:trPr>
          <w:trHeight w:val="533"/>
        </w:trPr>
        <w:tc>
          <w:tcPr>
            <w:tcW w:w="6940" w:type="dxa"/>
            <w:gridSpan w:val="6"/>
            <w:tcBorders>
              <w:top w:val="single" w:sz="8" w:space="0" w:color="4AACC5"/>
              <w:bottom w:val="single" w:sz="24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  <w:r>
              <w:rPr>
                <w:b/>
              </w:rPr>
              <w:t>Karşılaştırmalı Siyaset Bilimine Giriş</w:t>
            </w:r>
          </w:p>
        </w:tc>
        <w:tc>
          <w:tcPr>
            <w:tcW w:w="593" w:type="dxa"/>
            <w:tcBorders>
              <w:top w:val="single" w:sz="8" w:space="0" w:color="4AACC5"/>
              <w:bottom w:val="single" w:sz="24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8" w:space="0" w:color="4AACC5"/>
              <w:bottom w:val="single" w:sz="24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73F76">
        <w:trPr>
          <w:trHeight w:val="383"/>
        </w:trPr>
        <w:tc>
          <w:tcPr>
            <w:tcW w:w="2729" w:type="dxa"/>
            <w:tcBorders>
              <w:top w:val="single" w:sz="24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Dili</w:t>
            </w:r>
          </w:p>
        </w:tc>
        <w:tc>
          <w:tcPr>
            <w:tcW w:w="7766" w:type="dxa"/>
            <w:gridSpan w:val="11"/>
            <w:tcBorders>
              <w:top w:val="single" w:sz="24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</w:tr>
      <w:tr w:rsidR="00973F76">
        <w:trPr>
          <w:trHeight w:val="398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Düzeyi</w:t>
            </w:r>
          </w:p>
        </w:tc>
        <w:tc>
          <w:tcPr>
            <w:tcW w:w="951" w:type="dxa"/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1416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1493" w:type="dxa"/>
            <w:gridSpan w:val="3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gridSpan w:val="3"/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1426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97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Bölümü/Programı</w:t>
            </w:r>
          </w:p>
        </w:tc>
        <w:tc>
          <w:tcPr>
            <w:tcW w:w="7766" w:type="dxa"/>
            <w:gridSpan w:val="11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  <w:r>
              <w:t xml:space="preserve">Siyaset Bilimi </w:t>
            </w:r>
            <w:r>
              <w:rPr>
                <w:color w:val="000000"/>
              </w:rPr>
              <w:t>ve Uluslararası İlişkiler Anabilim Dalı</w:t>
            </w:r>
          </w:p>
        </w:tc>
      </w:tr>
      <w:tr w:rsidR="00973F76">
        <w:trPr>
          <w:trHeight w:val="395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Eğitim Türü</w:t>
            </w:r>
          </w:p>
        </w:tc>
        <w:tc>
          <w:tcPr>
            <w:tcW w:w="7766" w:type="dxa"/>
            <w:gridSpan w:val="11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Yüz yüze</w:t>
            </w:r>
          </w:p>
        </w:tc>
      </w:tr>
      <w:tr w:rsidR="00973F76">
        <w:trPr>
          <w:trHeight w:val="397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Türü</w:t>
            </w:r>
          </w:p>
        </w:tc>
        <w:tc>
          <w:tcPr>
            <w:tcW w:w="1942" w:type="dxa"/>
            <w:gridSpan w:val="2"/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6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Zorunlu</w:t>
            </w:r>
          </w:p>
        </w:tc>
        <w:tc>
          <w:tcPr>
            <w:tcW w:w="1963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6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</w:t>
            </w:r>
          </w:p>
        </w:tc>
        <w:tc>
          <w:tcPr>
            <w:tcW w:w="1943" w:type="dxa"/>
            <w:gridSpan w:val="3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973F76">
        <w:trPr>
          <w:trHeight w:val="1926"/>
        </w:trPr>
        <w:tc>
          <w:tcPr>
            <w:tcW w:w="2729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Amacı</w:t>
            </w:r>
          </w:p>
        </w:tc>
        <w:tc>
          <w:tcPr>
            <w:tcW w:w="7766" w:type="dxa"/>
            <w:gridSpan w:val="11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</w:rPr>
            </w:pPr>
            <w:r>
              <w:t>Bu dersin amacı, siyasal sistemlerin, kurumların, süreçlerin ve aktörlerin karşılaştırmalı yöntemle analiz edilmesine yönelik temel kavramsal ve kuramsal bilgileri kazandırmaktır. Öğrencilere farklı siyasal rejimleri, hükümet sistemlerini ve politik kültür</w:t>
            </w:r>
            <w:r>
              <w:t>leri karşılaştırmalı bir perspektifle değerlendirme becerisi kazandırmak hedeflenmektedir. Böylece öğrenciler, siyasal yapılar arasındaki benzerlik ve farklılıkları analitik bir çerçevede analiz edebilecek donanıma sahip olurlar.</w:t>
            </w:r>
          </w:p>
        </w:tc>
      </w:tr>
      <w:tr w:rsidR="00973F76">
        <w:trPr>
          <w:trHeight w:val="2055"/>
        </w:trPr>
        <w:tc>
          <w:tcPr>
            <w:tcW w:w="2729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İçeriği</w:t>
            </w:r>
          </w:p>
        </w:tc>
        <w:tc>
          <w:tcPr>
            <w:tcW w:w="7766" w:type="dxa"/>
            <w:gridSpan w:val="11"/>
          </w:tcPr>
          <w:p w:rsidR="00973F76" w:rsidRDefault="00BB5125">
            <w:pPr>
              <w:spacing w:before="240" w:after="240" w:line="249" w:lineRule="auto"/>
            </w:pPr>
            <w:r>
              <w:t>Bu ders, farklı siyasal sistemleri, rejim türlerini, hükümet modellerini ve siyasal kurumları karşılaştırmalı bir bakış açısıyla analiz etmeyi içerir. Siyasal kültür, siyasal partiler, seçim sistemleri, yasama-yürütme ilişkileri ve kamu politikalarının kar</w:t>
            </w:r>
            <w:r>
              <w:t>şılaştırmalı incelenmesini kapsar. Ders ayrıca karşılaştırmalı siyaset alanındaki temel kuramsal yaklaşımları ve yöntemsel tartışmaları da ele alır.</w:t>
            </w:r>
          </w:p>
        </w:tc>
      </w:tr>
      <w:tr w:rsidR="00973F76">
        <w:trPr>
          <w:trHeight w:val="397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Ön Koşulları</w:t>
            </w:r>
          </w:p>
        </w:tc>
        <w:tc>
          <w:tcPr>
            <w:tcW w:w="7766" w:type="dxa"/>
            <w:gridSpan w:val="11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95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Koordinatörü</w:t>
            </w:r>
          </w:p>
        </w:tc>
        <w:tc>
          <w:tcPr>
            <w:tcW w:w="7766" w:type="dxa"/>
            <w:gridSpan w:val="11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  <w:r>
              <w:t>Dr. Öğr. Üyesi Philipp Decker (Yerine)</w:t>
            </w:r>
          </w:p>
        </w:tc>
      </w:tr>
      <w:tr w:rsidR="00973F76">
        <w:trPr>
          <w:trHeight w:val="397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 Verenler</w:t>
            </w:r>
          </w:p>
        </w:tc>
        <w:tc>
          <w:tcPr>
            <w:tcW w:w="7766" w:type="dxa"/>
            <w:gridSpan w:val="11"/>
          </w:tcPr>
          <w:p w:rsidR="00973F76" w:rsidRDefault="00BB5125">
            <w:pPr>
              <w:spacing w:before="64"/>
              <w:ind w:left="110"/>
              <w:rPr>
                <w:color w:val="000000"/>
              </w:rPr>
            </w:pPr>
            <w:r>
              <w:t>Dr. Öğr. Üyesi Philipp Decker (Yerine)</w:t>
            </w:r>
          </w:p>
        </w:tc>
      </w:tr>
      <w:tr w:rsidR="00973F76">
        <w:trPr>
          <w:trHeight w:val="398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Yardımcıları</w:t>
            </w:r>
          </w:p>
        </w:tc>
        <w:tc>
          <w:tcPr>
            <w:tcW w:w="7766" w:type="dxa"/>
            <w:gridSpan w:val="11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</w:p>
        </w:tc>
      </w:tr>
      <w:tr w:rsidR="00973F76">
        <w:trPr>
          <w:trHeight w:val="388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Staj Durumu</w:t>
            </w:r>
          </w:p>
        </w:tc>
        <w:tc>
          <w:tcPr>
            <w:tcW w:w="7766" w:type="dxa"/>
            <w:gridSpan w:val="11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412"/>
        </w:trPr>
        <w:tc>
          <w:tcPr>
            <w:tcW w:w="10495" w:type="dxa"/>
            <w:gridSpan w:val="12"/>
            <w:tcBorders>
              <w:top w:val="nil"/>
              <w:bottom w:val="nil"/>
            </w:tcBorders>
            <w:shd w:val="clear" w:color="auto" w:fill="4AACC5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 Kaynakları</w:t>
            </w:r>
          </w:p>
        </w:tc>
      </w:tr>
      <w:tr w:rsidR="00973F76">
        <w:trPr>
          <w:trHeight w:val="774"/>
        </w:trPr>
        <w:tc>
          <w:tcPr>
            <w:tcW w:w="2729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 Notu</w:t>
            </w:r>
          </w:p>
        </w:tc>
        <w:tc>
          <w:tcPr>
            <w:tcW w:w="7766" w:type="dxa"/>
            <w:gridSpan w:val="11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86"/>
              <w:rPr>
                <w:color w:val="000000"/>
              </w:rPr>
            </w:pPr>
            <w:r>
              <w:rPr>
                <w:color w:val="000000"/>
              </w:rPr>
              <w:t>Öğrencilerin okuması gereken literatür listesi dönem başında öğrencilere</w:t>
            </w:r>
          </w:p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/>
              <w:rPr>
                <w:color w:val="000000"/>
              </w:rPr>
            </w:pPr>
            <w:r>
              <w:rPr>
                <w:color w:val="000000"/>
              </w:rPr>
              <w:t>verilecektir</w:t>
            </w:r>
          </w:p>
        </w:tc>
      </w:tr>
      <w:tr w:rsidR="00973F76">
        <w:trPr>
          <w:trHeight w:val="388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Diğer Kaynaklar</w:t>
            </w:r>
          </w:p>
        </w:tc>
        <w:tc>
          <w:tcPr>
            <w:tcW w:w="7766" w:type="dxa"/>
            <w:gridSpan w:val="11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86"/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412"/>
        </w:trPr>
        <w:tc>
          <w:tcPr>
            <w:tcW w:w="10495" w:type="dxa"/>
            <w:gridSpan w:val="12"/>
            <w:tcBorders>
              <w:top w:val="nil"/>
              <w:bottom w:val="nil"/>
            </w:tcBorders>
            <w:shd w:val="clear" w:color="auto" w:fill="4AACC5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Materyal Paylaşımı</w:t>
            </w:r>
          </w:p>
        </w:tc>
      </w:tr>
      <w:tr w:rsidR="00973F76">
        <w:trPr>
          <w:trHeight w:val="39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Dokümanlar</w:t>
            </w:r>
          </w:p>
        </w:tc>
        <w:tc>
          <w:tcPr>
            <w:tcW w:w="7766" w:type="dxa"/>
            <w:gridSpan w:val="11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386"/>
              <w:rPr>
                <w:color w:val="000000"/>
                <w:sz w:val="20"/>
                <w:szCs w:val="20"/>
              </w:rPr>
            </w:pPr>
          </w:p>
        </w:tc>
      </w:tr>
    </w:tbl>
    <w:p w:rsidR="00973F76" w:rsidRDefault="00973F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973F76">
          <w:headerReference w:type="default" r:id="rId7"/>
          <w:pgSz w:w="11910" w:h="16840"/>
          <w:pgMar w:top="1500" w:right="566" w:bottom="280" w:left="566" w:header="239" w:footer="0" w:gutter="0"/>
          <w:pgNumType w:start="1"/>
          <w:cols w:space="708"/>
        </w:sectPr>
      </w:pPr>
    </w:p>
    <w:p w:rsidR="00973F76" w:rsidRDefault="00BB5125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1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lastRenderedPageBreak/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973F76" w:rsidRDefault="00BB5125">
      <w:pPr>
        <w:ind w:lef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4"/>
        <w:tblW w:w="10492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2588"/>
        <w:gridCol w:w="2541"/>
        <w:gridCol w:w="2634"/>
      </w:tblGrid>
      <w:tr w:rsidR="00973F76">
        <w:trPr>
          <w:trHeight w:val="395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Ödevler</w:t>
            </w:r>
          </w:p>
        </w:tc>
        <w:tc>
          <w:tcPr>
            <w:tcW w:w="7763" w:type="dxa"/>
            <w:gridSpan w:val="3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9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Sınavlar</w:t>
            </w:r>
          </w:p>
        </w:tc>
        <w:tc>
          <w:tcPr>
            <w:tcW w:w="7763" w:type="dxa"/>
            <w:gridSpan w:val="3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412"/>
        </w:trPr>
        <w:tc>
          <w:tcPr>
            <w:tcW w:w="10492" w:type="dxa"/>
            <w:gridSpan w:val="4"/>
            <w:tcBorders>
              <w:bottom w:val="nil"/>
            </w:tcBorders>
            <w:shd w:val="clear" w:color="auto" w:fill="4AACC5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Yapısı</w:t>
            </w:r>
          </w:p>
        </w:tc>
      </w:tr>
      <w:tr w:rsidR="00973F76">
        <w:trPr>
          <w:trHeight w:val="332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Matematik ve Temel Bilimler</w:t>
            </w:r>
          </w:p>
        </w:tc>
        <w:tc>
          <w:tcPr>
            <w:tcW w:w="5129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73F76">
        <w:trPr>
          <w:trHeight w:val="337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Mühendislik Bilimleri</w:t>
            </w:r>
          </w:p>
        </w:tc>
        <w:tc>
          <w:tcPr>
            <w:tcW w:w="5129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Mühendislik Tasarımı</w:t>
            </w:r>
          </w:p>
        </w:tc>
        <w:tc>
          <w:tcPr>
            <w:tcW w:w="5129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Sosyal Bilimler</w:t>
            </w:r>
          </w:p>
        </w:tc>
        <w:tc>
          <w:tcPr>
            <w:tcW w:w="5129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%100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Eğitim Bilimleri</w:t>
            </w:r>
          </w:p>
        </w:tc>
        <w:tc>
          <w:tcPr>
            <w:tcW w:w="5129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Fen Bilimleri</w:t>
            </w:r>
          </w:p>
        </w:tc>
        <w:tc>
          <w:tcPr>
            <w:tcW w:w="5129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Sağlık Bilimleri</w:t>
            </w:r>
          </w:p>
        </w:tc>
        <w:tc>
          <w:tcPr>
            <w:tcW w:w="5129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73F76">
        <w:trPr>
          <w:trHeight w:val="332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Alan Bilgisi</w:t>
            </w:r>
          </w:p>
        </w:tc>
        <w:tc>
          <w:tcPr>
            <w:tcW w:w="5129" w:type="dxa"/>
            <w:gridSpan w:val="2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73F76">
        <w:trPr>
          <w:trHeight w:val="414"/>
        </w:trPr>
        <w:tc>
          <w:tcPr>
            <w:tcW w:w="10492" w:type="dxa"/>
            <w:gridSpan w:val="4"/>
            <w:tcBorders>
              <w:top w:val="nil"/>
              <w:bottom w:val="nil"/>
            </w:tcBorders>
            <w:shd w:val="clear" w:color="auto" w:fill="4AACC5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Değerlendirme Sistemi</w:t>
            </w:r>
          </w:p>
        </w:tc>
      </w:tr>
      <w:tr w:rsidR="00973F76">
        <w:trPr>
          <w:trHeight w:val="330"/>
        </w:trPr>
        <w:tc>
          <w:tcPr>
            <w:tcW w:w="272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Katkı Oranı (%)</w:t>
            </w:r>
          </w:p>
        </w:tc>
      </w:tr>
      <w:tr w:rsidR="00973F76">
        <w:trPr>
          <w:trHeight w:val="340"/>
        </w:trPr>
        <w:tc>
          <w:tcPr>
            <w:tcW w:w="2729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73F76">
        <w:trPr>
          <w:trHeight w:val="340"/>
        </w:trPr>
        <w:tc>
          <w:tcPr>
            <w:tcW w:w="272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Kısa Sınav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" w:right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40"/>
        </w:trPr>
        <w:tc>
          <w:tcPr>
            <w:tcW w:w="2729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73F76">
        <w:trPr>
          <w:trHeight w:val="340"/>
        </w:trPr>
        <w:tc>
          <w:tcPr>
            <w:tcW w:w="272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Devam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Zorunlu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40"/>
        </w:trPr>
        <w:tc>
          <w:tcPr>
            <w:tcW w:w="2729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" w:right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40"/>
        </w:trPr>
        <w:tc>
          <w:tcPr>
            <w:tcW w:w="272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" w:right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40"/>
        </w:trPr>
        <w:tc>
          <w:tcPr>
            <w:tcW w:w="2729" w:type="dxa"/>
            <w:tcBorders>
              <w:top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4" w:type="dxa"/>
            <w:tcBorders>
              <w:top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973F76">
        <w:trPr>
          <w:trHeight w:val="479"/>
        </w:trPr>
        <w:tc>
          <w:tcPr>
            <w:tcW w:w="7858" w:type="dxa"/>
            <w:gridSpan w:val="3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116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 w:right="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73F76">
        <w:trPr>
          <w:trHeight w:val="412"/>
        </w:trPr>
        <w:tc>
          <w:tcPr>
            <w:tcW w:w="10492" w:type="dxa"/>
            <w:gridSpan w:val="4"/>
            <w:tcBorders>
              <w:top w:val="nil"/>
              <w:bottom w:val="nil"/>
            </w:tcBorders>
            <w:shd w:val="clear" w:color="auto" w:fill="4AACC5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AKTS İş Yükü Dağılımı Tablosu</w:t>
            </w:r>
          </w:p>
        </w:tc>
      </w:tr>
      <w:tr w:rsidR="00973F76">
        <w:trPr>
          <w:trHeight w:val="333"/>
        </w:trPr>
        <w:tc>
          <w:tcPr>
            <w:tcW w:w="2729" w:type="dxa"/>
            <w:shd w:val="clear" w:color="auto" w:fill="B6DDE8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0"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541" w:type="dxa"/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6"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Süresi</w:t>
            </w:r>
          </w:p>
        </w:tc>
        <w:tc>
          <w:tcPr>
            <w:tcW w:w="2634" w:type="dxa"/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 w:righ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 İş Yükü (Saat)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 Süresi</w:t>
            </w:r>
          </w:p>
        </w:tc>
        <w:tc>
          <w:tcPr>
            <w:tcW w:w="2588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Sınıf Dışı Ç. Süresi</w:t>
            </w:r>
          </w:p>
        </w:tc>
        <w:tc>
          <w:tcPr>
            <w:tcW w:w="2588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1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Ödevler</w:t>
            </w:r>
          </w:p>
        </w:tc>
        <w:tc>
          <w:tcPr>
            <w:tcW w:w="2588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Sunum/Seminer Hazırlama</w:t>
            </w:r>
          </w:p>
        </w:tc>
        <w:tc>
          <w:tcPr>
            <w:tcW w:w="2588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Ara Sınavlar</w:t>
            </w:r>
          </w:p>
        </w:tc>
        <w:tc>
          <w:tcPr>
            <w:tcW w:w="2588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3F76">
        <w:trPr>
          <w:trHeight w:val="337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2588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Laboratuvar</w:t>
            </w:r>
          </w:p>
        </w:tc>
        <w:tc>
          <w:tcPr>
            <w:tcW w:w="2588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</w:t>
            </w:r>
          </w:p>
        </w:tc>
        <w:tc>
          <w:tcPr>
            <w:tcW w:w="2588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73F76">
        <w:trPr>
          <w:trHeight w:val="340"/>
        </w:trPr>
        <w:tc>
          <w:tcPr>
            <w:tcW w:w="2729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2588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3F76">
        <w:trPr>
          <w:trHeight w:val="488"/>
        </w:trPr>
        <w:tc>
          <w:tcPr>
            <w:tcW w:w="7858" w:type="dxa"/>
            <w:gridSpan w:val="3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right="44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 İş Yükü</w:t>
            </w:r>
          </w:p>
        </w:tc>
        <w:tc>
          <w:tcPr>
            <w:tcW w:w="2634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71" w:righ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68</w:t>
            </w:r>
          </w:p>
        </w:tc>
      </w:tr>
      <w:tr w:rsidR="00973F76">
        <w:trPr>
          <w:trHeight w:val="733"/>
        </w:trPr>
        <w:tc>
          <w:tcPr>
            <w:tcW w:w="7858" w:type="dxa"/>
            <w:gridSpan w:val="3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5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AKTS Kredisi </w:t>
            </w:r>
            <w:r>
              <w:rPr>
                <w:color w:val="000000"/>
                <w:sz w:val="20"/>
                <w:szCs w:val="20"/>
              </w:rPr>
              <w:t>(Toplam İş Yükü /</w:t>
            </w:r>
            <w:r w:rsidR="00A3366C">
              <w:rPr>
                <w:color w:val="000000"/>
                <w:sz w:val="20"/>
                <w:szCs w:val="20"/>
              </w:rPr>
              <w:t xml:space="preserve">28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Saat)</w:t>
            </w:r>
          </w:p>
        </w:tc>
        <w:tc>
          <w:tcPr>
            <w:tcW w:w="2634" w:type="dxa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" w:righ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="00973F76" w:rsidRDefault="0097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  <w:sectPr w:rsidR="00973F76">
          <w:pgSz w:w="11910" w:h="16840"/>
          <w:pgMar w:top="1500" w:right="566" w:bottom="280" w:left="566" w:header="239" w:footer="0" w:gutter="0"/>
          <w:cols w:space="708"/>
        </w:sectPr>
      </w:pPr>
    </w:p>
    <w:p w:rsidR="00973F76" w:rsidRDefault="00BB5125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1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lastRenderedPageBreak/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973F76" w:rsidRDefault="00BB5125">
      <w:pPr>
        <w:ind w:lef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5"/>
        <w:tblW w:w="10492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277"/>
        <w:gridCol w:w="1278"/>
        <w:gridCol w:w="1277"/>
        <w:gridCol w:w="1553"/>
        <w:gridCol w:w="998"/>
        <w:gridCol w:w="1277"/>
        <w:gridCol w:w="1276"/>
      </w:tblGrid>
      <w:tr w:rsidR="00973F76">
        <w:trPr>
          <w:trHeight w:val="417"/>
        </w:trPr>
        <w:tc>
          <w:tcPr>
            <w:tcW w:w="10492" w:type="dxa"/>
            <w:gridSpan w:val="8"/>
            <w:tcBorders>
              <w:top w:val="nil"/>
              <w:bottom w:val="nil"/>
            </w:tcBorders>
            <w:shd w:val="clear" w:color="auto" w:fill="4AACC5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Öğrenim Çıktıları</w:t>
            </w:r>
          </w:p>
        </w:tc>
      </w:tr>
      <w:tr w:rsidR="00973F76">
        <w:trPr>
          <w:trHeight w:val="390"/>
        </w:trPr>
        <w:tc>
          <w:tcPr>
            <w:tcW w:w="1556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6" w:type="dxa"/>
            <w:gridSpan w:val="7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9"/>
              <w:rPr>
                <w:color w:val="000000"/>
              </w:rPr>
            </w:pPr>
            <w:r>
              <w:t>Öğrenci, farklı siyasal sistemleri, rejim türlerini ve siyasal kurumları karşılaştırmalı yöntemle analiz edebilir.</w:t>
            </w:r>
          </w:p>
        </w:tc>
      </w:tr>
      <w:tr w:rsidR="00973F76">
        <w:trPr>
          <w:trHeight w:val="397"/>
        </w:trPr>
        <w:tc>
          <w:tcPr>
            <w:tcW w:w="1556" w:type="dxa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7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9"/>
              <w:rPr>
                <w:color w:val="000000"/>
              </w:rPr>
            </w:pPr>
            <w:r>
              <w:t>Öğrenci, karşılaştırmalı siyaset alanındaki temel kavramları ve kuramsal yaklaşımları tanımlayarak, bunları somut örnekler üzerinde uygulayabilir.</w:t>
            </w:r>
          </w:p>
        </w:tc>
      </w:tr>
      <w:tr w:rsidR="00973F76">
        <w:trPr>
          <w:trHeight w:val="536"/>
        </w:trPr>
        <w:tc>
          <w:tcPr>
            <w:tcW w:w="1556" w:type="dxa"/>
            <w:tcBorders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6" w:type="dxa"/>
            <w:gridSpan w:val="7"/>
            <w:tcBorders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/>
              <w:rPr>
                <w:color w:val="000000"/>
              </w:rPr>
            </w:pPr>
            <w:r>
              <w:t>Öğrenci, çeşitli siyasal sistemlerdeki siyasal aktörlerin, kurumların ve süreçlerin işleyişine ilişkin karşılaştırmalı değerlendirmeler yapabilir.</w:t>
            </w:r>
          </w:p>
        </w:tc>
      </w:tr>
      <w:tr w:rsidR="00973F76">
        <w:trPr>
          <w:trHeight w:val="416"/>
        </w:trPr>
        <w:tc>
          <w:tcPr>
            <w:tcW w:w="10492" w:type="dxa"/>
            <w:gridSpan w:val="8"/>
            <w:tcBorders>
              <w:top w:val="single" w:sz="8" w:space="0" w:color="4AACC5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4AACC5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 Konuları</w:t>
            </w:r>
          </w:p>
        </w:tc>
      </w:tr>
      <w:tr w:rsidR="00973F76">
        <w:trPr>
          <w:trHeight w:val="388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Karşılaştırmalı Siyaset Bilimine Giriş: Tanımlar ve Yöntemler</w:t>
            </w:r>
          </w:p>
        </w:tc>
      </w:tr>
      <w:tr w:rsidR="00973F76">
        <w:trPr>
          <w:trHeight w:val="395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Karşılaştırmalı Siyasetin Tarihsel Gelişimi ve Yaklaşımları</w:t>
            </w:r>
          </w:p>
        </w:tc>
      </w:tr>
      <w:tr w:rsidR="00973F7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Devlet, Egemenlik ve Siyasal Rejimler</w:t>
            </w:r>
          </w:p>
        </w:tc>
      </w:tr>
      <w:tr w:rsidR="00973F76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Demokrasi ve Otoriterlik: Temel Karşılaştırmalar</w:t>
            </w:r>
          </w:p>
        </w:tc>
      </w:tr>
      <w:tr w:rsidR="00973F7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Siyasal Rejim Tipleri: Parlamenter, Başkanlık ve Yarı-Başkanlık Sistemleri</w:t>
            </w:r>
          </w:p>
        </w:tc>
      </w:tr>
      <w:tr w:rsidR="00973F76">
        <w:trPr>
          <w:trHeight w:val="395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Seçim Sistemleri ve Seçmen Davranışları</w:t>
            </w:r>
          </w:p>
        </w:tc>
      </w:tr>
      <w:tr w:rsidR="00973F7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Siyasi Partiler ve Parti Sistemleri</w:t>
            </w:r>
          </w:p>
        </w:tc>
      </w:tr>
      <w:tr w:rsidR="00973F76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Ara Sınav </w:t>
            </w:r>
          </w:p>
        </w:tc>
      </w:tr>
      <w:tr w:rsidR="00973F7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Yasama, Yürütme ve Yargı Organlarının Karşılaştırmalı Analizi</w:t>
            </w:r>
          </w:p>
        </w:tc>
      </w:tr>
      <w:tr w:rsidR="00973F76">
        <w:trPr>
          <w:trHeight w:val="395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7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Siyasal Kültür ve Katılım</w:t>
            </w:r>
          </w:p>
        </w:tc>
      </w:tr>
      <w:tr w:rsidR="00973F7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Sivil Toplum, Medya ve Siyasal Temsil</w:t>
            </w:r>
          </w:p>
        </w:tc>
      </w:tr>
      <w:tr w:rsidR="00973F76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Siyasal İdeolojiler ve Karşılaştırmalı Uygulamaları</w:t>
            </w:r>
          </w:p>
        </w:tc>
      </w:tr>
      <w:tr w:rsidR="00973F7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Ekonomik Gelişme ve Siyasal Rejim İlişkisi</w:t>
            </w:r>
          </w:p>
        </w:tc>
      </w:tr>
      <w:tr w:rsidR="00973F76">
        <w:trPr>
          <w:trHeight w:val="395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Karşılaştırmalı Kamu Politikaları</w:t>
            </w:r>
          </w:p>
        </w:tc>
      </w:tr>
      <w:tr w:rsidR="00973F76">
        <w:trPr>
          <w:trHeight w:val="388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nil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Güncel Tartışmalar ve Bölgesel Örnekler Üzerinden Karşılaştırmalı Analizler</w:t>
            </w:r>
          </w:p>
        </w:tc>
      </w:tr>
      <w:tr w:rsidR="00973F76">
        <w:trPr>
          <w:trHeight w:val="388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nil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</w:tr>
      <w:tr w:rsidR="00973F76">
        <w:trPr>
          <w:trHeight w:val="416"/>
        </w:trPr>
        <w:tc>
          <w:tcPr>
            <w:tcW w:w="10492" w:type="dxa"/>
            <w:gridSpan w:val="8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4AACC5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Program Çıktılarına Katkısı (1-5)</w:t>
            </w:r>
          </w:p>
        </w:tc>
      </w:tr>
      <w:tr w:rsidR="00973F76">
        <w:trPr>
          <w:trHeight w:val="272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97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1278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P2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" w:righ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P3</w:t>
            </w:r>
          </w:p>
        </w:tc>
        <w:tc>
          <w:tcPr>
            <w:tcW w:w="1553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P4</w:t>
            </w:r>
          </w:p>
        </w:tc>
        <w:tc>
          <w:tcPr>
            <w:tcW w:w="998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7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P5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P6</w:t>
            </w:r>
          </w:p>
        </w:tc>
        <w:tc>
          <w:tcPr>
            <w:tcW w:w="1276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9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P7</w:t>
            </w:r>
          </w:p>
        </w:tc>
      </w:tr>
      <w:tr w:rsidR="00973F76">
        <w:trPr>
          <w:trHeight w:val="282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right="5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right="5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3F76">
        <w:trPr>
          <w:trHeight w:val="285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right="5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right="5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 w:line="242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3F76">
        <w:trPr>
          <w:trHeight w:val="282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  <w:shd w:val="clear" w:color="auto" w:fill="B6DDE8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/>
              <w:ind w:right="5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/>
              <w:ind w:right="5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4AACC5"/>
              <w:bottom w:val="single" w:sz="8" w:space="0" w:color="4AACC5"/>
            </w:tcBorders>
          </w:tcPr>
          <w:p w:rsidR="00973F76" w:rsidRDefault="00BB5125">
            <w:pPr>
              <w:spacing w:before="20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973F76" w:rsidRDefault="00973F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73F76">
          <w:pgSz w:w="11910" w:h="16840"/>
          <w:pgMar w:top="1500" w:right="566" w:bottom="280" w:left="566" w:header="239" w:footer="0" w:gutter="0"/>
          <w:cols w:space="708"/>
        </w:sectPr>
      </w:pPr>
    </w:p>
    <w:p w:rsidR="00973F76" w:rsidRDefault="00BB5125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1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lastRenderedPageBreak/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973F76" w:rsidRDefault="00BB5125">
      <w:pPr>
        <w:ind w:lef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6"/>
        <w:tblW w:w="10492" w:type="dxa"/>
        <w:tblInd w:w="15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7659"/>
      </w:tblGrid>
      <w:tr w:rsidR="00973F76">
        <w:trPr>
          <w:trHeight w:val="282"/>
        </w:trPr>
        <w:tc>
          <w:tcPr>
            <w:tcW w:w="10492" w:type="dxa"/>
            <w:gridSpan w:val="2"/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Katkı Oranı: </w:t>
            </w:r>
            <w:r>
              <w:rPr>
                <w:color w:val="000000"/>
                <w:sz w:val="20"/>
                <w:szCs w:val="20"/>
              </w:rPr>
              <w:t>1: Çok Düşük 2: Düşük 3: Orta 4: Yüksek 5: Çok Yüksek</w:t>
            </w:r>
          </w:p>
        </w:tc>
      </w:tr>
      <w:tr w:rsidR="00973F76">
        <w:trPr>
          <w:trHeight w:val="397"/>
        </w:trPr>
        <w:tc>
          <w:tcPr>
            <w:tcW w:w="10492" w:type="dxa"/>
            <w:gridSpan w:val="2"/>
            <w:tcBorders>
              <w:left w:val="single" w:sz="6" w:space="0" w:color="4AACC5"/>
              <w:right w:val="single" w:sz="6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10"/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https://obs.tau.edu.tr/oibs/bologna/progLearnOutcomes.aspx?lang=tr&amp;curSunit=200</w:t>
            </w:r>
          </w:p>
        </w:tc>
      </w:tr>
      <w:tr w:rsidR="00973F76">
        <w:trPr>
          <w:trHeight w:val="397"/>
        </w:trPr>
        <w:tc>
          <w:tcPr>
            <w:tcW w:w="2833" w:type="dxa"/>
            <w:tcBorders>
              <w:right w:val="single" w:sz="6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Hazırlayan:</w:t>
            </w:r>
          </w:p>
        </w:tc>
        <w:tc>
          <w:tcPr>
            <w:tcW w:w="7659" w:type="dxa"/>
            <w:tcBorders>
              <w:left w:val="single" w:sz="6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Arş. Gör</w:t>
            </w:r>
            <w:r>
              <w:rPr>
                <w:sz w:val="20"/>
                <w:szCs w:val="20"/>
              </w:rPr>
              <w:t>. Zehra Alkan</w:t>
            </w:r>
          </w:p>
        </w:tc>
      </w:tr>
      <w:tr w:rsidR="00973F76">
        <w:trPr>
          <w:trHeight w:val="397"/>
        </w:trPr>
        <w:tc>
          <w:tcPr>
            <w:tcW w:w="2833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Güncelleme Tarihi:</w:t>
            </w:r>
          </w:p>
        </w:tc>
        <w:tc>
          <w:tcPr>
            <w:tcW w:w="7659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973F76" w:rsidRDefault="00BB5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</w:p>
        </w:tc>
      </w:tr>
    </w:tbl>
    <w:p w:rsidR="00973F76" w:rsidRDefault="00973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sectPr w:rsidR="00973F76">
      <w:pgSz w:w="11910" w:h="16840"/>
      <w:pgMar w:top="1500" w:right="566" w:bottom="280" w:left="566" w:header="2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25" w:rsidRDefault="00BB5125">
      <w:r>
        <w:separator/>
      </w:r>
    </w:p>
  </w:endnote>
  <w:endnote w:type="continuationSeparator" w:id="0">
    <w:p w:rsidR="00BB5125" w:rsidRDefault="00BB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25" w:rsidRDefault="00BB5125">
      <w:r>
        <w:separator/>
      </w:r>
    </w:p>
  </w:footnote>
  <w:footnote w:type="continuationSeparator" w:id="0">
    <w:p w:rsidR="00BB5125" w:rsidRDefault="00BB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76" w:rsidRDefault="00BB5125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rbel" w:eastAsia="Corbel" w:hAnsi="Corbel" w:cs="Corbel"/>
        <w:color w:val="000000"/>
        <w:sz w:val="20"/>
        <w:szCs w:val="20"/>
      </w:rPr>
    </w:pPr>
    <w:r>
      <w:rPr>
        <w:rFonts w:ascii="Corbel" w:eastAsia="Corbel" w:hAnsi="Corbel" w:cs="Corbel"/>
        <w:noProof/>
        <w:color w:val="000000"/>
        <w:sz w:val="20"/>
        <w:szCs w:val="20"/>
        <w:lang w:eastAsia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442915</wp:posOffset>
          </wp:positionH>
          <wp:positionV relativeFrom="page">
            <wp:posOffset>151823</wp:posOffset>
          </wp:positionV>
          <wp:extent cx="2907941" cy="645187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7941" cy="645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noProof/>
        <w:color w:val="000000"/>
        <w:sz w:val="20"/>
        <w:szCs w:val="20"/>
        <w:lang w:eastAsia="tr-T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4611624</wp:posOffset>
              </wp:positionH>
              <wp:positionV relativeFrom="page">
                <wp:posOffset>315469</wp:posOffset>
              </wp:positionV>
              <wp:extent cx="2523490" cy="335915"/>
              <wp:effectExtent l="0" t="0" r="0" b="0"/>
              <wp:wrapNone/>
              <wp:docPr id="5" name="Dikdörtg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3780" y="3621568"/>
                        <a:ext cx="2504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3F76" w:rsidRDefault="00BB5125">
                          <w:pPr>
                            <w:spacing w:line="210" w:lineRule="auto"/>
                            <w:ind w:left="20" w:right="17" w:firstLine="1055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color w:val="000000"/>
                            </w:rPr>
                            <w:t xml:space="preserve">SOSYAL BİLİMLER ENSTİTÜSÜ </w:t>
                          </w:r>
                          <w:r>
                            <w:rPr>
                              <w:rFonts w:ascii="Corbel" w:eastAsia="Corbel" w:hAnsi="Corbel" w:cs="Corbel"/>
                              <w:color w:val="169AA3"/>
                            </w:rPr>
                            <w:t>INSTİTUT FÜR SOZIALWISSENSCHAFTEN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4611624</wp:posOffset>
              </wp:positionH>
              <wp:positionV relativeFrom="page">
                <wp:posOffset>315469</wp:posOffset>
              </wp:positionV>
              <wp:extent cx="2523490" cy="33591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3490" cy="335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76"/>
    <w:rsid w:val="00973F76"/>
    <w:rsid w:val="00A3366C"/>
    <w:rsid w:val="00B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8F51"/>
  <w15:docId w15:val="{7E42B18F-BBD2-4DD5-BEAB-9ECB68F0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2" w:right="1"/>
      <w:jc w:val="center"/>
    </w:pPr>
    <w:rPr>
      <w:rFonts w:ascii="Corbel" w:eastAsia="Corbel" w:hAnsi="Corbel" w:cs="Corbe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uCHCdBDhkprAd38owxY/Gly8A==">CgMxLjA4AHIhMUs4ODYtbTdKU1prRVJ1OVI3Z0RablQ1RmRwYm85SmNt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</cp:lastModifiedBy>
  <cp:revision>2</cp:revision>
  <dcterms:created xsi:type="dcterms:W3CDTF">2025-04-29T11:14:00Z</dcterms:created>
  <dcterms:modified xsi:type="dcterms:W3CDTF">2025-06-02T07:02:00Z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Microsoft 365 için</vt:lpwstr>
  </property>
</Properties>
</file>