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101</w:t>
            </w:r>
          </w:p>
        </w:tc>
        <w:tc>
          <w:tcPr>
            <w:gridSpan w:val="5"/>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Fall Semester / Spring Semester</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Current Issues in Turkish and European Foreign Policy</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line="249" w:lineRule="auto"/>
              <w:ind w:left="0" w:firstLine="0"/>
              <w:rPr/>
            </w:pPr>
            <w:r w:rsidDel="00000000" w:rsidR="00000000" w:rsidRPr="00000000">
              <w:rPr>
                <w:rtl w:val="0"/>
              </w:rPr>
              <w:t xml:space="preserve">The aim of this course is to train students who have the competence to evaluate current developments in the foreign policies of Turkey and European countries in an analytical framework. Students are encouraged to analyze the historical, political and economic dynamics affecting foreign policy making processes from a comparative perspective. Moreover, students are encouraged to develop critical and multidimensional approaches to current foreign policy issues.</w:t>
            </w:r>
          </w:p>
          <w:p w:rsidR="00000000" w:rsidDel="00000000" w:rsidP="00000000" w:rsidRDefault="00000000" w:rsidRPr="00000000" w14:paraId="0000008A">
            <w:pPr>
              <w:spacing w:line="249" w:lineRule="auto"/>
              <w:ind w:left="418" w:firstLine="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pPr>
            <w:r w:rsidDel="00000000" w:rsidR="00000000" w:rsidRPr="00000000">
              <w:rPr>
                <w:rtl w:val="0"/>
              </w:rPr>
            </w:r>
          </w:p>
        </w:tc>
      </w:tr>
      <w:tr>
        <w:trPr>
          <w:cantSplit w:val="0"/>
          <w:trHeight w:val="2250"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D">
            <w:pPr>
              <w:spacing w:after="240" w:before="240" w:line="249" w:lineRule="auto"/>
              <w:rPr/>
            </w:pPr>
            <w:r w:rsidDel="00000000" w:rsidR="00000000" w:rsidRPr="00000000">
              <w:rPr>
                <w:rtl w:val="0"/>
              </w:rPr>
              <w:t xml:space="preserve">This course examines current issues in the foreign policy of Turkey and European countries with their historical backgrounds. The course covers the institutions, actors and strategies influential in foreign policy-making and current developments in areas such as migration, security, energy, trade and regional conflicts. In addition, mutual foreign policy approaches within the framework of Turkey-EU relations are evaluated together with the impact of changes in the international system on these policies.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p>
        </w:tc>
      </w:tr>
      <w:tr>
        <w:trPr>
          <w:cantSplit w:val="0"/>
          <w:trHeight w:val="395" w:hRule="atLeast"/>
          <w:tblHeader w:val="0"/>
        </w:trPr>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Dr. Wolfgang Wessels</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51">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3">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5">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7">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9">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B">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9">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B">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F">
            <w:pPr>
              <w:spacing w:before="49" w:lineRule="auto"/>
              <w:ind w:left="75" w:right="9" w:firstLine="0"/>
              <w:jc w:val="center"/>
              <w:rPr>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81">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3">
            <w:pPr>
              <w:spacing w:before="49" w:lineRule="auto"/>
              <w:ind w:left="75" w:right="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6">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B">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E">
            <w:pPr>
              <w:rPr>
                <w:sz w:val="20"/>
                <w:szCs w:val="20"/>
              </w:rPr>
            </w:pPr>
            <w:r w:rsidDel="00000000" w:rsidR="00000000" w:rsidRPr="00000000">
              <w:rPr>
                <w:rtl w:val="0"/>
              </w:rPr>
            </w:r>
          </w:p>
        </w:tc>
        <w:tc>
          <w:tcPr/>
          <w:p w:rsidR="00000000" w:rsidDel="00000000" w:rsidP="00000000" w:rsidRDefault="00000000" w:rsidRPr="00000000" w14:paraId="0000018F">
            <w:pPr>
              <w:rPr>
                <w:sz w:val="20"/>
                <w:szCs w:val="20"/>
              </w:rPr>
            </w:pPr>
            <w:r w:rsidDel="00000000" w:rsidR="00000000" w:rsidRPr="00000000">
              <w:rPr>
                <w:rtl w:val="0"/>
              </w:rPr>
            </w:r>
          </w:p>
        </w:tc>
        <w:tc>
          <w:tcPr/>
          <w:p w:rsidR="00000000" w:rsidDel="00000000" w:rsidP="00000000" w:rsidRDefault="00000000" w:rsidRPr="00000000" w14:paraId="00000190">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2">
            <w:pPr>
              <w:rPr>
                <w:sz w:val="20"/>
                <w:szCs w:val="20"/>
              </w:rPr>
            </w:pPr>
            <w:r w:rsidDel="00000000" w:rsidR="00000000" w:rsidRPr="00000000">
              <w:rPr>
                <w:rtl w:val="0"/>
              </w:rPr>
            </w:r>
          </w:p>
        </w:tc>
        <w:tc>
          <w:tcPr/>
          <w:p w:rsidR="00000000" w:rsidDel="00000000" w:rsidP="00000000" w:rsidRDefault="00000000" w:rsidRPr="00000000" w14:paraId="00000193">
            <w:pPr>
              <w:rPr>
                <w:sz w:val="20"/>
                <w:szCs w:val="20"/>
              </w:rPr>
            </w:pPr>
            <w:r w:rsidDel="00000000" w:rsidR="00000000" w:rsidRPr="00000000">
              <w:rPr>
                <w:rtl w:val="0"/>
              </w:rPr>
            </w:r>
          </w:p>
        </w:tc>
        <w:tc>
          <w:tcPr/>
          <w:p w:rsidR="00000000" w:rsidDel="00000000" w:rsidP="00000000" w:rsidRDefault="00000000" w:rsidRPr="00000000" w14:paraId="00000194">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6">
            <w:pPr>
              <w:rPr>
                <w:sz w:val="20"/>
                <w:szCs w:val="20"/>
              </w:rPr>
            </w:pPr>
            <w:r w:rsidDel="00000000" w:rsidR="00000000" w:rsidRPr="00000000">
              <w:rPr>
                <w:rtl w:val="0"/>
              </w:rPr>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A">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B">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C">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168</w:t>
            </w: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To analyze the links between the priorities of Turkish Foreign Policy and EU Foreign Policy.</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D">
            <w:pPr>
              <w:spacing w:before="57" w:lineRule="auto"/>
              <w:ind w:left="109"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To understand the development of the modern international system in the context of developments in the EU and Turkey.</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B0">
            <w:pPr>
              <w:spacing w:line="249" w:lineRule="auto"/>
              <w:ind w:left="110" w:firstLine="0"/>
              <w:rPr/>
            </w:pPr>
            <w:r w:rsidDel="00000000" w:rsidR="00000000" w:rsidRPr="00000000">
              <w:rPr>
                <w:rtl w:val="0"/>
              </w:rPr>
              <w:t xml:space="preserve">The relations between Turkey and the EU in the context of politics, economy, security and foreign policy understanding the issues.</w:t>
            </w:r>
            <w:r w:rsidDel="00000000" w:rsidR="00000000" w:rsidRPr="00000000">
              <w:rPr>
                <w:rtl w:val="0"/>
              </w:rPr>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Introduction</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look at the maps: the changing place of Germany in a growing EU</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What is geopolitics and why does it matter?</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changing geopolitics of Europe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Germany after the elections to the Bundestag: Continuity, Change or Upheaval</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Germany: European hegemon or Civilian Power?</w:t>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157"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Institutions and actors: understanding the flows between German multi- level governance and Foreign Policy</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Midterm Week</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German Basic Law referring to the Germany’s Foreign Policy</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Calibrating Turkey’s foreign policy within the EU</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Evolution of Turkish Foreign Policy: Continuity and Rupture</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Domestic Determinants of Turkish Foreign Policy: From Zero – Problems to Zero – Friends?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Basis of Turkey-EU Relations and the Historical Process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Europeanization: End of the road?</w:t>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General Evaluation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Exam</w:t>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i w:val="0"/>
          <w:smallCaps w:val="0"/>
          <w:strike w:val="0"/>
          <w:color w:val="000000"/>
          <w:sz w:val="24"/>
          <w:szCs w:val="24"/>
          <w:u w:val="none"/>
          <w:shd w:fill="auto" w:val="clear"/>
          <w:vertAlign w:val="baseline"/>
        </w:rPr>
      </w:pP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sz w:val="24"/>
          <w:szCs w:val="24"/>
          <w:rtl w:val="0"/>
        </w:rPr>
        <w:t xml:space="preserve">POLITICAL SCIENCE </w:t>
      </w:r>
      <w:r w:rsidDel="00000000" w:rsidR="00000000" w:rsidRPr="00000000">
        <w:rPr>
          <w:rFonts w:ascii="Corbel" w:cs="Corbel" w:eastAsia="Corbel" w:hAnsi="Corbel"/>
          <w:b w:val="1"/>
          <w:i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i w:val="0"/>
                <w:smallCaps w:val="0"/>
                <w:strike w:val="0"/>
                <w:color w:val="000000"/>
                <w:sz w:val="21"/>
                <w:szCs w:val="21"/>
                <w:u w:val="none"/>
                <w:shd w:fill="auto" w:val="clear"/>
                <w:vertAlign w:val="baseline"/>
              </w:rPr>
            </w:pPr>
            <w:r w:rsidDel="00000000" w:rsidR="00000000" w:rsidRPr="00000000">
              <w:rPr>
                <w:rFonts w:ascii="Tahoma" w:cs="Tahoma" w:eastAsia="Tahoma" w:hAnsi="Tahoma"/>
                <w:b w:val="1"/>
                <w:i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Alkan</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B">
            <w:pPr>
              <w:spacing w:before="78" w:lineRule="auto"/>
              <w:ind w:left="109" w:firstLine="0"/>
              <w:rPr>
                <w:sz w:val="20"/>
                <w:szCs w:val="20"/>
              </w:rPr>
            </w:pPr>
            <w:r w:rsidDel="00000000" w:rsidR="00000000" w:rsidRPr="00000000">
              <w:rPr>
                <w:sz w:val="20"/>
                <w:szCs w:val="20"/>
                <w:rtl w:val="0"/>
              </w:rPr>
              <w:t xml:space="preserve">28.04.2025</w:t>
            </w:r>
            <w:r w:rsidDel="00000000" w:rsidR="00000000" w:rsidRPr="00000000">
              <w:rPr>
                <w:rtl w:val="0"/>
              </w:rPr>
            </w:r>
          </w:p>
        </w:tc>
      </w:tr>
    </w:tbl>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Fonts w:ascii="Corbel" w:cs="Corbel" w:eastAsia="Corbel" w:hAnsi="Corbe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en-US"/>
    </w:rPr>
  </w:style>
  <w:style w:type="paragraph" w:styleId="BodyText">
    <w:name w:val="Body Text"/>
    <w:basedOn w:val="Normal"/>
    <w:uiPriority w:val="1"/>
    <w:qFormat w:val="1"/>
    <w:pPr>
      <w:spacing w:before="40"/>
      <w:ind w:left="1"/>
      <w:jc w:val="center"/>
    </w:pPr>
    <w:rPr>
      <w:rFonts w:ascii="Corbel" w:cs="Corbel" w:eastAsia="Corbel" w:hAnsi="Corbel"/>
      <w:b w:val="1"/>
      <w:bCs w:val="1"/>
      <w:sz w:val="24"/>
      <w:szCs w:val="24"/>
      <w:lang w:bidi="ar-SA" w:eastAsia="en-US" w:val="en-US"/>
    </w:rPr>
  </w:style>
  <w:style w:type="paragraph" w:styleId="ListParagraph">
    <w:name w:val="List Paragraph"/>
    <w:basedOn w:val="Normal"/>
    <w:uiPriority w:val="1"/>
    <w:qFormat w:val="1"/>
    <w:pPr/>
    <w:rPr>
      <w:lang w:bidi="ar-SA" w:eastAsia="en-US" w:val="en-US"/>
    </w:rPr>
  </w:style>
  <w:style w:type="paragraph" w:styleId="TableParagraph">
    <w:name w:val="Table Paragraph"/>
    <w:basedOn w:val="Normal"/>
    <w:uiPriority w:val="1"/>
    <w:qFormat w:val="1"/>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Lj1dpsJBT5o3ImLkERfCgJ9/LA==">CgMxLjA4AHIhMTRVTDVfSHE2YmZUSFRUSUN6Sk9KbUJxU3NOeW1oZlpi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2025-04-29T09:40:40Z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2025-04-29T00:00:00Z</vt:filetime>
  </property>
  <property fmtid="{D5CDD505-2E9C-101B-9397-08002B2CF9AE}" pid="5" name="Producer">
    <vt:lpwstr>Microsoft® Word Microsoft 365 için</vt:lpwstr>
  </property>
</Properties>
</file>