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112</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AB ve Uluslararası Hukuk</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spacing w:after="240" w:before="240" w:line="268"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Avrupa Birliği hukukunun temel ilkeleri ile uluslararası hukuk arasındaki ilişkiyi kuramsal ve uygulamalı boyutlarıyla incelemektir. Öğrencilerin Avrupa Birliği’nin kendine özgü hukuki yapısını, uluslararası hukuk sistemindeki konumunu ve uluslararası aktörlerle olan hukuki ilişkilerini analiz edebilmeleri hedeflenmektedir. Ayrıca, AB hukukunun uluslararası hukukun gelişimi üzerindeki etkilerini ve güncel hukuki meseleleri eleştirel bir perspektifle değerlendirmeleri amaçlanmaktadır.</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Avrupa Birliği hukukunun kaynaklarını, temel ilkelerini ve kurumsal yapısını uluslararası hukuk bağlamında ele alır. Ders kapsamında AB hukukunun üstünlüğü, doğrudan etki ilkesi, uluslararası anlaşmaların AB hukukundaki yeri, insan hakları koruma mekanizmaları ve AB’nin uluslararası örgütlerle ilişkileri incelenir. Ayrıca, ticaret hukuku, çevre hukuku, göç hukuku ve uluslararası uyuşmazlıkların çözümü gibi güncel konular üzerinden AB ve uluslararası hukuk arasındaki etkileşim analiz edilir.</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Raif Kanitz</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pPr>
            <w:r w:rsidDel="00000000" w:rsidR="00000000" w:rsidRPr="00000000">
              <w:rPr>
                <w:rtl w:val="0"/>
              </w:rPr>
              <w:t xml:space="preserve">Raif Kanitz</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45"/>
        <w:gridCol w:w="1290"/>
        <w:gridCol w:w="1275"/>
        <w:gridCol w:w="1275"/>
        <w:gridCol w:w="1560"/>
        <w:gridCol w:w="1005"/>
        <w:gridCol w:w="1275"/>
        <w:gridCol w:w="1275"/>
        <w:tblGridChange w:id="0">
          <w:tblGrid>
            <w:gridCol w:w="1545"/>
            <w:gridCol w:w="1290"/>
            <w:gridCol w:w="1275"/>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Avrupa Birliği hukukunun temel ilkelerini, kaynaklarını ve kurumsal yapısını uluslararası hukuk bağlamında analiz edebilir.</w:t>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pPr>
            <w:r w:rsidDel="00000000" w:rsidR="00000000" w:rsidRPr="00000000">
              <w:rPr>
                <w:rtl w:val="0"/>
              </w:rPr>
              <w:t xml:space="preserve">Öğrenci, Avrupa Birliği ile uluslararası hukuk arasındaki etkileşimi ve uluslararası anlaşmaların AB hukukundaki yerini değerlendirebilir.</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pPr>
            <w:r w:rsidDel="00000000" w:rsidR="00000000" w:rsidRPr="00000000">
              <w:rPr>
                <w:rtl w:val="0"/>
              </w:rPr>
              <w:t xml:space="preserve">Öğrenci, insan hakları, ticaret, çevre ve göç gibi güncel hukuki meselelerde AB hukukunun uluslararası hukukla ilişkisini eleştirel bir bakış açısıyla yorumlayabilir.</w:t>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Siyaset Teorisine Giriş: Temel Kavramlar, Yöntem ve Yaklaşımlar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Antik Yunan’da Siyaset Teorisi: Plato ve Aristotle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Orta Çağ ve Erken Modern Dönem: Niccolò Machiavelli ve Devlet Düşüncesi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Toplum Sözleşmesi Teorileri: Thomas Hobbes, John Locke ve Jean-Jacques Rousseau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Liberalizm: Özgürlük, Haklar ve Birey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Muhafazakârlık, Milliyetçilik ve Siyasal Topluluk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Marksizm ve Eleştirel Siyasal Ekonomi: Karl Marx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Cumhuriyetçilik ve Yurttaşlık Tartışmaları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Feminizm ve Toplumsal Cinsiyet Teorileri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ve Totalitarizm Analizi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Postyapısalcılık, İktidar ve Söylem: Michel Foucault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Adalet Teorileri: John Rawls ve Eleştirileri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Demokrasi Teorileri ve Çağdaş Siyasal Temsil Tartışmaları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Siyasal Sorunların Kuramsal Analizi</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Yarıyıl Sonu Sınavı</w:t>
            </w:r>
            <w:r w:rsidDel="00000000" w:rsidR="00000000" w:rsidRPr="00000000">
              <w:rPr>
                <w:rtl w:val="0"/>
              </w:rPr>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4587812</wp:posOffset>
              </wp:positionH>
              <wp:positionV relativeFrom="page">
                <wp:posOffset>291657</wp:posOffset>
              </wp:positionV>
              <wp:extent cx="2571115" cy="38354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15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4587812</wp:posOffset>
              </wp:positionH>
              <wp:positionV relativeFrom="page">
                <wp:posOffset>291657</wp:posOffset>
              </wp:positionV>
              <wp:extent cx="2571115" cy="3835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71115" cy="3835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938nANC1m3aj9zNY0u7M2hw/fA==">CgMxLjA4AHIhMWUzTkViN09mY2lxZi1DQVJSamdDN0RmWnBzZHpQSk9Q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