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120</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AB ve Küreselleşme</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küreselleşme sürecinin siyasal, ekonomik, toplumsal ve kültürel boyutlarını Avrupa Birliği perspektifinden incelemektir. Öğrencilerin küreselleşmenin Avrupa bütünleşmesi üzerindeki etkilerini ve Avrupa Birliği’nin küresel yönetişimdeki rolünü analiz edebilmeleri hedeflenmektedir. Ayrıca, AB’nin küresel ekonomik rekabet, göç, çevre, güvenlik ve dijital dönüşüm gibi küresel meydan okumalar karşısındaki politika ve stratejilerini eleştirel bir bakış açısıyla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küreselleşme kavramını ve temel kuramsal yaklaşımlarını Avrupa Birliği bağlamında ele alır. Ders kapsamında küresel ekonomi, uluslararası ticaret, küresel yönetişim, çok taraflılık, göç hareketleri, çevre politikaları, dijitalleşme ve sürdürülebilir kalkınma konuları incelenir. Ayrıca, Avrupa Birliği’nin küresel aktör olarak rolü, küreselleşmenin Avrupa entegrasyonuna etkileri ve AB’nin güncel küresel sorunlara yönelik politika yaklaşımları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pPr>
            <w:r w:rsidDel="00000000" w:rsidR="00000000" w:rsidRPr="00000000">
              <w:rPr>
                <w:rtl w:val="0"/>
              </w:rPr>
              <w:t xml:space="preserve">Prof. Dr. Enes Bayraklı (Yerine)</w:t>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küreselleşmenin temel kuramsal yaklaşımlarını ve Avrupa Birliği üzerindeki siyasal, ekonomik ve toplumsal etkilerini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Avrupa Birliği’nin küresel yönetişimdeki rolünü ve küresel sorunlara yönelik politika ve stratejilerini değerlendirebilir.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küreselleşme sürecinin Avrupa bütünleşmesi, göç, çevre, güvenlik ve dijital dönüşüm gibi alanlardaki sonuçlarını eleştirel bir bakış açısıyla yorumlayabilir.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4568762</wp:posOffset>
              </wp:positionH>
              <wp:positionV relativeFrom="page">
                <wp:posOffset>272609</wp:posOffset>
              </wp:positionV>
              <wp:extent cx="2609215" cy="4216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4568762</wp:posOffset>
              </wp:positionH>
              <wp:positionV relativeFrom="page">
                <wp:posOffset>272609</wp:posOffset>
              </wp:positionV>
              <wp:extent cx="2609215" cy="4216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09215" cy="4216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tvARXu0MSOsapzM2RHiLMc5HQ==">CgMxLjA4AHIhMWxqcUI5V3JsZno5UXlJR0M1SWotY1pDQmQ5MUVIOXdw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